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796" w:tblpY="1531"/>
        <w:tblW w:w="2547" w:type="dxa"/>
        <w:tblLayout w:type="fixed"/>
        <w:tblLook w:val="04A0" w:firstRow="1" w:lastRow="0" w:firstColumn="1" w:lastColumn="0" w:noHBand="0" w:noVBand="1"/>
      </w:tblPr>
      <w:tblGrid>
        <w:gridCol w:w="2547"/>
      </w:tblGrid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persuade – persuading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achieve – achieving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pronounce – pronouncing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receive – receiving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decide - deciding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reconcile – reconciling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improve – improving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announce – announcing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desire – desiring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 w:rsidRPr="002831FA">
              <w:rPr>
                <w:sz w:val="24"/>
              </w:rPr>
              <w:t>perspire – perspiring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Communicate - communicating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Recognise – recognising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Existence – existing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Exaggerate – exaggerating</w:t>
            </w:r>
          </w:p>
        </w:tc>
      </w:tr>
      <w:tr w:rsidR="007D587E" w:rsidRPr="002831FA" w:rsidTr="007D587E">
        <w:tc>
          <w:tcPr>
            <w:tcW w:w="2547" w:type="dxa"/>
          </w:tcPr>
          <w:p w:rsidR="007D587E" w:rsidRPr="002831FA" w:rsidRDefault="007D587E" w:rsidP="007D5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Programme - programming</w:t>
            </w:r>
          </w:p>
        </w:tc>
      </w:tr>
    </w:tbl>
    <w:tbl>
      <w:tblPr>
        <w:tblStyle w:val="TableGrid"/>
        <w:tblpPr w:leftFromText="180" w:rightFromText="180" w:vertAnchor="text" w:tblpY="1"/>
        <w:tblOverlap w:val="never"/>
        <w:tblW w:w="2802" w:type="dxa"/>
        <w:tblLayout w:type="fixed"/>
        <w:tblLook w:val="04A0" w:firstRow="1" w:lastRow="0" w:firstColumn="1" w:lastColumn="0" w:noHBand="0" w:noVBand="1"/>
      </w:tblPr>
      <w:tblGrid>
        <w:gridCol w:w="2802"/>
      </w:tblGrid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empty – emptier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lonely – loneliness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mystery – mysterious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weary – weariness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vary – variation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clumsy – clumsily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dictionary – dictionaries</w:t>
            </w:r>
          </w:p>
        </w:tc>
      </w:tr>
      <w:tr w:rsidR="007D587E" w:rsidRPr="002831FA" w:rsidTr="007D587E">
        <w:trPr>
          <w:trHeight w:val="446"/>
        </w:trPr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wealthy – wealthiest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melody – melodious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multiply – multiplied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Accompany - accompanied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Category - categorise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Controversy - controversial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Opportunity - opportunities</w:t>
            </w:r>
          </w:p>
        </w:tc>
      </w:tr>
      <w:tr w:rsidR="007D587E" w:rsidRPr="002831FA" w:rsidTr="007D587E">
        <w:tc>
          <w:tcPr>
            <w:tcW w:w="2802" w:type="dxa"/>
          </w:tcPr>
          <w:p w:rsidR="007D587E" w:rsidRPr="007D587E" w:rsidRDefault="007D587E" w:rsidP="007D587E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Variety - varieties</w:t>
            </w:r>
          </w:p>
        </w:tc>
      </w:tr>
    </w:tbl>
    <w:tbl>
      <w:tblPr>
        <w:tblStyle w:val="TableGrid"/>
        <w:tblW w:w="2616" w:type="dxa"/>
        <w:tblInd w:w="312" w:type="dxa"/>
        <w:tblLayout w:type="fixed"/>
        <w:tblLook w:val="04A0" w:firstRow="1" w:lastRow="0" w:firstColumn="1" w:lastColumn="0" w:noHBand="0" w:noVBand="1"/>
      </w:tblPr>
      <w:tblGrid>
        <w:gridCol w:w="2616"/>
      </w:tblGrid>
      <w:tr w:rsidR="007D587E" w:rsidRPr="00A1301D" w:rsidTr="005675C1">
        <w:trPr>
          <w:trHeight w:val="588"/>
        </w:trPr>
        <w:tc>
          <w:tcPr>
            <w:tcW w:w="2616" w:type="dxa"/>
          </w:tcPr>
          <w:p w:rsidR="005675C1" w:rsidRDefault="005675C1" w:rsidP="003303C9">
            <w:pPr>
              <w:jc w:val="center"/>
              <w:rPr>
                <w:sz w:val="24"/>
                <w:szCs w:val="24"/>
              </w:rPr>
            </w:pPr>
          </w:p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embarrass</w:t>
            </w:r>
          </w:p>
        </w:tc>
      </w:tr>
      <w:tr w:rsidR="007D587E" w:rsidRPr="00A1301D" w:rsidTr="005675C1">
        <w:trPr>
          <w:trHeight w:val="605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jewellery</w:t>
            </w:r>
          </w:p>
        </w:tc>
      </w:tr>
      <w:tr w:rsidR="007D587E" w:rsidRPr="00A1301D" w:rsidTr="005675C1">
        <w:trPr>
          <w:trHeight w:val="588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accommodation</w:t>
            </w:r>
          </w:p>
        </w:tc>
      </w:tr>
      <w:tr w:rsidR="007D587E" w:rsidRPr="00A1301D" w:rsidTr="005675C1">
        <w:trPr>
          <w:trHeight w:val="605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recommend</w:t>
            </w:r>
          </w:p>
        </w:tc>
      </w:tr>
      <w:tr w:rsidR="007D587E" w:rsidRPr="00A1301D" w:rsidTr="005675C1">
        <w:trPr>
          <w:trHeight w:val="588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aggressive</w:t>
            </w:r>
          </w:p>
        </w:tc>
      </w:tr>
      <w:tr w:rsidR="007D587E" w:rsidRPr="00A1301D" w:rsidTr="005675C1">
        <w:trPr>
          <w:trHeight w:val="605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accuracy</w:t>
            </w:r>
          </w:p>
        </w:tc>
      </w:tr>
      <w:tr w:rsidR="007D587E" w:rsidRPr="00A1301D" w:rsidTr="005675C1">
        <w:trPr>
          <w:trHeight w:val="588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anniversary</w:t>
            </w:r>
          </w:p>
        </w:tc>
      </w:tr>
      <w:tr w:rsidR="007D587E" w:rsidRPr="00A1301D" w:rsidTr="005675C1">
        <w:trPr>
          <w:trHeight w:val="605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occurred</w:t>
            </w:r>
          </w:p>
        </w:tc>
      </w:tr>
      <w:tr w:rsidR="007D587E" w:rsidRPr="00A1301D" w:rsidTr="005675C1">
        <w:trPr>
          <w:trHeight w:val="588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committee</w:t>
            </w:r>
          </w:p>
        </w:tc>
      </w:tr>
      <w:tr w:rsidR="007D587E" w:rsidRPr="00A1301D" w:rsidTr="005675C1">
        <w:trPr>
          <w:trHeight w:val="605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 w:rsidRPr="007D587E">
              <w:rPr>
                <w:sz w:val="24"/>
                <w:szCs w:val="24"/>
              </w:rPr>
              <w:t>possession</w:t>
            </w:r>
          </w:p>
        </w:tc>
      </w:tr>
      <w:tr w:rsidR="007D587E" w:rsidRPr="00A1301D" w:rsidTr="005675C1">
        <w:trPr>
          <w:trHeight w:val="588"/>
        </w:trPr>
        <w:tc>
          <w:tcPr>
            <w:tcW w:w="2616" w:type="dxa"/>
          </w:tcPr>
          <w:p w:rsidR="007D587E" w:rsidRPr="007D587E" w:rsidRDefault="007D587E" w:rsidP="00330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Community</w:t>
            </w:r>
          </w:p>
        </w:tc>
      </w:tr>
      <w:tr w:rsidR="007D587E" w:rsidRPr="00A1301D" w:rsidTr="005675C1">
        <w:trPr>
          <w:trHeight w:val="605"/>
        </w:trPr>
        <w:tc>
          <w:tcPr>
            <w:tcW w:w="2616" w:type="dxa"/>
          </w:tcPr>
          <w:p w:rsidR="007D587E" w:rsidRPr="007D587E" w:rsidRDefault="005675C1" w:rsidP="00330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7D587E">
              <w:rPr>
                <w:sz w:val="24"/>
                <w:szCs w:val="24"/>
              </w:rPr>
              <w:t>arvellous</w:t>
            </w:r>
          </w:p>
        </w:tc>
      </w:tr>
      <w:tr w:rsidR="007D587E" w:rsidRPr="00A1301D" w:rsidTr="005675C1">
        <w:trPr>
          <w:trHeight w:val="588"/>
        </w:trPr>
        <w:tc>
          <w:tcPr>
            <w:tcW w:w="2616" w:type="dxa"/>
          </w:tcPr>
          <w:p w:rsidR="007D587E" w:rsidRPr="007D587E" w:rsidRDefault="005675C1" w:rsidP="00330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Opportunity</w:t>
            </w:r>
          </w:p>
        </w:tc>
      </w:tr>
      <w:tr w:rsidR="007D587E" w:rsidRPr="00A1301D" w:rsidTr="005675C1">
        <w:trPr>
          <w:trHeight w:val="588"/>
        </w:trPr>
        <w:tc>
          <w:tcPr>
            <w:tcW w:w="2616" w:type="dxa"/>
          </w:tcPr>
          <w:p w:rsidR="007D587E" w:rsidRPr="007D587E" w:rsidRDefault="005675C1" w:rsidP="00330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Suggest</w:t>
            </w:r>
          </w:p>
        </w:tc>
      </w:tr>
      <w:tr w:rsidR="007D587E" w:rsidRPr="00A1301D" w:rsidTr="005675C1">
        <w:trPr>
          <w:trHeight w:val="605"/>
        </w:trPr>
        <w:tc>
          <w:tcPr>
            <w:tcW w:w="2616" w:type="dxa"/>
          </w:tcPr>
          <w:p w:rsidR="007D587E" w:rsidRPr="007D587E" w:rsidRDefault="005675C1" w:rsidP="00330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Sufficient </w:t>
            </w:r>
          </w:p>
        </w:tc>
      </w:tr>
    </w:tbl>
    <w:p w:rsidR="007E615F" w:rsidRDefault="007D587E">
      <w:r>
        <w:br w:type="textWrapping" w:clear="all"/>
      </w:r>
    </w:p>
    <w:p w:rsidR="005675C1" w:rsidRDefault="005675C1"/>
    <w:p w:rsidR="005675C1" w:rsidRDefault="005675C1"/>
    <w:p w:rsidR="005675C1" w:rsidRDefault="005675C1"/>
    <w:p w:rsidR="005675C1" w:rsidRDefault="005675C1"/>
    <w:p w:rsidR="005675C1" w:rsidRDefault="005675C1"/>
    <w:p w:rsidR="005675C1" w:rsidRDefault="005675C1"/>
    <w:p w:rsidR="005675C1" w:rsidRDefault="005675C1"/>
    <w:tbl>
      <w:tblPr>
        <w:tblStyle w:val="TableGrid"/>
        <w:tblpPr w:leftFromText="180" w:rightFromText="180" w:vertAnchor="text" w:tblpY="1"/>
        <w:tblOverlap w:val="never"/>
        <w:tblW w:w="2409" w:type="dxa"/>
        <w:tblLayout w:type="fixed"/>
        <w:tblLook w:val="04A0" w:firstRow="1" w:lastRow="0" w:firstColumn="1" w:lastColumn="0" w:noHBand="0" w:noVBand="1"/>
      </w:tblPr>
      <w:tblGrid>
        <w:gridCol w:w="2409"/>
      </w:tblGrid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lastRenderedPageBreak/>
              <w:t>distinguished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distressed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disagreement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094351" w:rsidP="00094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675C1" w:rsidRPr="005675C1">
              <w:rPr>
                <w:sz w:val="24"/>
                <w:szCs w:val="24"/>
              </w:rPr>
              <w:t>dissatisfaction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discourteous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disappointment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discontinuous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dissimilarity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discretion</w:t>
            </w:r>
          </w:p>
        </w:tc>
      </w:tr>
      <w:tr w:rsidR="005675C1" w:rsidRPr="000F1B72" w:rsidTr="00094351">
        <w:tc>
          <w:tcPr>
            <w:tcW w:w="2409" w:type="dxa"/>
          </w:tcPr>
          <w:p w:rsidR="005675C1" w:rsidRPr="005675C1" w:rsidRDefault="005675C1" w:rsidP="00094351">
            <w:pPr>
              <w:jc w:val="center"/>
              <w:rPr>
                <w:sz w:val="24"/>
                <w:szCs w:val="24"/>
              </w:rPr>
            </w:pPr>
            <w:r w:rsidRPr="005675C1">
              <w:rPr>
                <w:sz w:val="24"/>
                <w:szCs w:val="24"/>
              </w:rPr>
              <w:t>disorganised</w:t>
            </w:r>
          </w:p>
        </w:tc>
      </w:tr>
      <w:tr w:rsidR="00094351" w:rsidRPr="000F1B72" w:rsidTr="00094351">
        <w:tc>
          <w:tcPr>
            <w:tcW w:w="2409" w:type="dxa"/>
          </w:tcPr>
          <w:p w:rsidR="00094351" w:rsidRPr="005675C1" w:rsidRDefault="00094351" w:rsidP="00094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dislocate</w:t>
            </w:r>
          </w:p>
        </w:tc>
      </w:tr>
      <w:tr w:rsidR="00094351" w:rsidRPr="000F1B72" w:rsidTr="00094351">
        <w:tc>
          <w:tcPr>
            <w:tcW w:w="2409" w:type="dxa"/>
          </w:tcPr>
          <w:p w:rsidR="00094351" w:rsidRPr="005675C1" w:rsidRDefault="00094351" w:rsidP="00094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disregard</w:t>
            </w:r>
          </w:p>
        </w:tc>
      </w:tr>
      <w:tr w:rsidR="00094351" w:rsidRPr="000F1B72" w:rsidTr="00094351">
        <w:tc>
          <w:tcPr>
            <w:tcW w:w="2409" w:type="dxa"/>
          </w:tcPr>
          <w:p w:rsidR="00094351" w:rsidRPr="005675C1" w:rsidRDefault="00094351" w:rsidP="00094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disintegrate</w:t>
            </w:r>
          </w:p>
        </w:tc>
      </w:tr>
      <w:tr w:rsidR="00094351" w:rsidRPr="000F1B72" w:rsidTr="00094351">
        <w:tc>
          <w:tcPr>
            <w:tcW w:w="2409" w:type="dxa"/>
          </w:tcPr>
          <w:p w:rsidR="00094351" w:rsidRPr="005675C1" w:rsidRDefault="00094351" w:rsidP="00094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disobedience</w:t>
            </w:r>
          </w:p>
        </w:tc>
      </w:tr>
      <w:tr w:rsidR="00094351" w:rsidRPr="000F1B72" w:rsidTr="00094351">
        <w:tc>
          <w:tcPr>
            <w:tcW w:w="2409" w:type="dxa"/>
          </w:tcPr>
          <w:p w:rsidR="00094351" w:rsidRPr="005675C1" w:rsidRDefault="00094351" w:rsidP="00094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Disinfectant </w:t>
            </w:r>
          </w:p>
        </w:tc>
      </w:tr>
    </w:tbl>
    <w:tbl>
      <w:tblPr>
        <w:tblStyle w:val="TableGrid"/>
        <w:tblW w:w="2377" w:type="dxa"/>
        <w:tblInd w:w="312" w:type="dxa"/>
        <w:tblLayout w:type="fixed"/>
        <w:tblLook w:val="04A0" w:firstRow="1" w:lastRow="0" w:firstColumn="1" w:lastColumn="0" w:noHBand="0" w:noVBand="1"/>
      </w:tblPr>
      <w:tblGrid>
        <w:gridCol w:w="2377"/>
      </w:tblGrid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lastRenderedPageBreak/>
              <w:t>assurance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1A33DD" w:rsidP="00AC2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94351" w:rsidRPr="00094351">
              <w:rPr>
                <w:sz w:val="24"/>
                <w:szCs w:val="24"/>
              </w:rPr>
              <w:t>azure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1A33DD" w:rsidP="00AC2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94351" w:rsidRPr="00094351">
              <w:rPr>
                <w:sz w:val="24"/>
                <w:szCs w:val="24"/>
              </w:rPr>
              <w:t>venture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t>conjure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t>acupuncture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t>agriculture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t>allure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t>aperture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t>architecture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 w:rsidRPr="00094351">
              <w:rPr>
                <w:sz w:val="24"/>
                <w:szCs w:val="24"/>
              </w:rPr>
              <w:t>caricature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094351" w:rsidP="00AC2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leisure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1A33DD" w:rsidP="00AC2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chauffeured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1A33DD" w:rsidP="00AC2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disfigured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1A33DD" w:rsidP="00AC2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endeavoured</w:t>
            </w:r>
          </w:p>
        </w:tc>
      </w:tr>
      <w:tr w:rsidR="00094351" w:rsidRPr="00B37167" w:rsidTr="00094351">
        <w:tc>
          <w:tcPr>
            <w:tcW w:w="2377" w:type="dxa"/>
          </w:tcPr>
          <w:p w:rsidR="00094351" w:rsidRPr="00094351" w:rsidRDefault="001A33DD" w:rsidP="00AC2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obscureness</w:t>
            </w:r>
          </w:p>
        </w:tc>
      </w:tr>
    </w:tbl>
    <w:tbl>
      <w:tblPr>
        <w:tblStyle w:val="TableGrid"/>
        <w:tblpPr w:leftFromText="180" w:rightFromText="180" w:vertAnchor="text" w:horzAnchor="page" w:tblpX="7891" w:tblpY="-8482"/>
        <w:tblW w:w="2101" w:type="dxa"/>
        <w:tblLayout w:type="fixed"/>
        <w:tblLook w:val="04A0" w:firstRow="1" w:lastRow="0" w:firstColumn="1" w:lastColumn="0" w:noHBand="0" w:noVBand="1"/>
      </w:tblPr>
      <w:tblGrid>
        <w:gridCol w:w="2101"/>
      </w:tblGrid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soluble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insoluble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dissolve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evaporate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temperature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solution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conductor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insulator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bacteria</w:t>
            </w:r>
          </w:p>
        </w:tc>
      </w:tr>
      <w:tr w:rsidR="001A33DD" w:rsidRPr="004A48EA" w:rsidTr="001A33DD">
        <w:tc>
          <w:tcPr>
            <w:tcW w:w="2101" w:type="dxa"/>
          </w:tcPr>
          <w:p w:rsidR="001A33DD" w:rsidRPr="001A33DD" w:rsidRDefault="001A33DD" w:rsidP="001A33DD">
            <w:pPr>
              <w:jc w:val="center"/>
              <w:rPr>
                <w:sz w:val="24"/>
                <w:szCs w:val="24"/>
              </w:rPr>
            </w:pPr>
            <w:r w:rsidRPr="001A33DD">
              <w:rPr>
                <w:sz w:val="24"/>
                <w:szCs w:val="24"/>
              </w:rPr>
              <w:t>arteries</w:t>
            </w:r>
            <w:bookmarkStart w:id="0" w:name="_GoBack"/>
            <w:bookmarkEnd w:id="0"/>
          </w:p>
        </w:tc>
      </w:tr>
    </w:tbl>
    <w:p w:rsidR="005675C1" w:rsidRDefault="00094351">
      <w:r>
        <w:br w:type="textWrapping" w:clear="all"/>
      </w:r>
    </w:p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p w:rsidR="001A33DD" w:rsidRDefault="001A33DD"/>
    <w:sectPr w:rsidR="001A33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87E"/>
    <w:rsid w:val="00094351"/>
    <w:rsid w:val="001A33DD"/>
    <w:rsid w:val="005675C1"/>
    <w:rsid w:val="007D587E"/>
    <w:rsid w:val="007E615F"/>
    <w:rsid w:val="00D0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AC46DC-D3B4-4B73-84C0-E8499487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87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5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EA64FD6B</Template>
  <TotalTime>21</TotalTime>
  <Pages>3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Reid</dc:creator>
  <cp:keywords/>
  <dc:description/>
  <cp:lastModifiedBy>Mrs S. Reid</cp:lastModifiedBy>
  <cp:revision>2</cp:revision>
  <dcterms:created xsi:type="dcterms:W3CDTF">2017-03-17T16:23:00Z</dcterms:created>
  <dcterms:modified xsi:type="dcterms:W3CDTF">2017-03-20T08:19:00Z</dcterms:modified>
</cp:coreProperties>
</file>