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2FA62" w14:textId="2565DF8F" w:rsidR="00360AB8" w:rsidRPr="00360AB8" w:rsidRDefault="00360AB8" w:rsidP="00360AB8">
      <w:pPr>
        <w:spacing w:after="0" w:line="240" w:lineRule="auto"/>
        <w:rPr>
          <w:rFonts w:ascii="Arial" w:eastAsia="Times New Roman" w:hAnsi="Arial" w:cs="Arial"/>
          <w:color w:val="000000"/>
          <w:kern w:val="0"/>
          <w:sz w:val="27"/>
          <w:szCs w:val="27"/>
          <w:lang w:eastAsia="en-GB"/>
          <w14:ligatures w14:val="none"/>
        </w:rPr>
      </w:pPr>
      <w:r>
        <w:rPr>
          <w:rFonts w:ascii="Arial" w:eastAsia="Times New Roman" w:hAnsi="Arial" w:cs="Arial"/>
          <w:color w:val="FFFFFF"/>
          <w:kern w:val="0"/>
          <w:sz w:val="27"/>
          <w:szCs w:val="27"/>
          <w:lang w:eastAsia="en-GB"/>
          <w14:ligatures w14:val="none"/>
        </w:rPr>
        <w:t>M</w:t>
      </w:r>
      <w:r w:rsidRPr="00360AB8">
        <w:rPr>
          <w:rFonts w:ascii="Arial" w:eastAsia="Times New Roman" w:hAnsi="Arial" w:cs="Arial"/>
          <w:color w:val="FFFFFF"/>
          <w:kern w:val="0"/>
          <w:sz w:val="27"/>
          <w:szCs w:val="27"/>
          <w:lang w:eastAsia="en-GB"/>
          <w14:ligatures w14:val="none"/>
        </w:rPr>
        <w:br/>
        <w:t>Guidance</w:t>
      </w:r>
    </w:p>
    <w:p w14:paraId="445C26D7" w14:textId="678D7E7B" w:rsidR="00360AB8" w:rsidRPr="00360AB8" w:rsidRDefault="00360AB8" w:rsidP="00360AB8">
      <w:pPr>
        <w:spacing w:after="0" w:line="240" w:lineRule="auto"/>
        <w:outlineLvl w:val="0"/>
        <w:rPr>
          <w:rFonts w:ascii="Arial" w:eastAsia="Times New Roman" w:hAnsi="Arial" w:cs="Arial"/>
          <w:b/>
          <w:bCs/>
          <w:color w:val="FFFFFF"/>
          <w:kern w:val="36"/>
          <w:sz w:val="48"/>
          <w:szCs w:val="48"/>
          <w:lang w:eastAsia="en-GB"/>
          <w14:ligatures w14:val="none"/>
        </w:rPr>
      </w:pPr>
      <w:proofErr w:type="spellStart"/>
      <w:r w:rsidRPr="00360AB8">
        <w:rPr>
          <w:rFonts w:ascii="Arial" w:eastAsia="Times New Roman" w:hAnsi="Arial" w:cs="Arial"/>
          <w:b/>
          <w:bCs/>
          <w:color w:val="FFFFFF"/>
          <w:kern w:val="36"/>
          <w:sz w:val="48"/>
          <w:szCs w:val="48"/>
          <w:lang w:eastAsia="en-GB"/>
          <w14:ligatures w14:val="none"/>
        </w:rPr>
        <w:t>Mai</w:t>
      </w:r>
      <w:r>
        <w:rPr>
          <w:rFonts w:ascii="Arial" w:eastAsia="Times New Roman" w:hAnsi="Arial" w:cs="Arial"/>
          <w:b/>
          <w:bCs/>
          <w:color w:val="FFFFFF"/>
          <w:kern w:val="36"/>
          <w:sz w:val="48"/>
          <w:szCs w:val="48"/>
          <w:lang w:eastAsia="en-GB"/>
          <w14:ligatures w14:val="none"/>
        </w:rPr>
        <w:t>Mian</w:t>
      </w:r>
      <w:r w:rsidRPr="00360AB8">
        <w:rPr>
          <w:rFonts w:ascii="Arial" w:eastAsia="Times New Roman" w:hAnsi="Arial" w:cs="Arial"/>
          <w:b/>
          <w:bCs/>
          <w:color w:val="FFFFFF"/>
          <w:kern w:val="36"/>
          <w:sz w:val="48"/>
          <w:szCs w:val="48"/>
          <w:lang w:eastAsia="en-GB"/>
          <w14:ligatures w14:val="none"/>
        </w:rPr>
        <w:t>ntained</w:t>
      </w:r>
      <w:proofErr w:type="spellEnd"/>
      <w:r w:rsidRPr="00360AB8">
        <w:rPr>
          <w:rFonts w:ascii="Arial" w:eastAsia="Times New Roman" w:hAnsi="Arial" w:cs="Arial"/>
          <w:b/>
          <w:bCs/>
          <w:color w:val="FFFFFF"/>
          <w:kern w:val="36"/>
          <w:sz w:val="48"/>
          <w:szCs w:val="48"/>
          <w:lang w:eastAsia="en-GB"/>
          <w14:ligatures w14:val="none"/>
        </w:rPr>
        <w:t xml:space="preserve"> schools: governance guide</w:t>
      </w:r>
    </w:p>
    <w:p w14:paraId="1E4AEA84" w14:textId="2699C4FB" w:rsidR="00360AB8" w:rsidRDefault="00360AB8" w:rsidP="00360AB8">
      <w:pPr>
        <w:spacing w:after="0" w:line="240" w:lineRule="auto"/>
        <w:rPr>
          <w:rFonts w:ascii="Arial" w:eastAsia="Times New Roman" w:hAnsi="Arial" w:cs="Arial"/>
          <w:color w:val="FFFFFF"/>
          <w:kern w:val="0"/>
          <w:sz w:val="27"/>
          <w:szCs w:val="27"/>
          <w:lang w:eastAsia="en-GB"/>
          <w14:ligatures w14:val="none"/>
        </w:rPr>
      </w:pPr>
    </w:p>
    <w:p w14:paraId="0531F3C5" w14:textId="5DFBE8E7" w:rsidR="00360AB8" w:rsidRPr="00360AB8" w:rsidRDefault="00360AB8" w:rsidP="00360AB8">
      <w:pPr>
        <w:spacing w:after="0" w:line="240" w:lineRule="auto"/>
        <w:rPr>
          <w:rFonts w:ascii="Arial" w:eastAsia="Times New Roman" w:hAnsi="Arial" w:cs="Arial"/>
          <w:color w:val="FFFFFF"/>
          <w:kern w:val="0"/>
          <w:sz w:val="27"/>
          <w:szCs w:val="27"/>
          <w:lang w:eastAsia="en-GB"/>
          <w14:ligatures w14:val="none"/>
        </w:rPr>
      </w:pPr>
    </w:p>
    <w:p w14:paraId="3B137D5B" w14:textId="596774AA" w:rsidR="00360AB8" w:rsidRPr="00360AB8" w:rsidRDefault="00360AB8" w:rsidP="00360AB8">
      <w:pPr>
        <w:spacing w:after="0" w:line="240" w:lineRule="auto"/>
        <w:outlineLvl w:val="1"/>
        <w:rPr>
          <w:rFonts w:ascii="Arial" w:eastAsia="Times New Roman" w:hAnsi="Arial" w:cs="Arial"/>
          <w:b/>
          <w:bCs/>
          <w:color w:val="0B0C0C"/>
          <w:kern w:val="0"/>
          <w:sz w:val="36"/>
          <w:szCs w:val="36"/>
          <w:lang w:eastAsia="en-GB"/>
          <w14:ligatures w14:val="none"/>
        </w:rPr>
      </w:pPr>
      <w:r>
        <w:rPr>
          <w:rFonts w:ascii="Arial" w:eastAsia="Times New Roman" w:hAnsi="Arial" w:cs="Arial"/>
          <w:b/>
          <w:bCs/>
          <w:color w:val="0B0C0C"/>
          <w:kern w:val="0"/>
          <w:sz w:val="36"/>
          <w:szCs w:val="36"/>
          <w:lang w:eastAsia="en-GB"/>
          <w14:ligatures w14:val="none"/>
        </w:rPr>
        <w:t xml:space="preserve">Maintained Schools : Governance Guide Updated 15 July 2026 </w:t>
      </w:r>
      <w:r w:rsidRPr="00360AB8">
        <w:rPr>
          <w:rFonts w:ascii="Arial" w:eastAsia="Times New Roman" w:hAnsi="Arial" w:cs="Arial"/>
          <w:b/>
          <w:bCs/>
          <w:color w:val="0B0C0C"/>
          <w:kern w:val="0"/>
          <w:sz w:val="36"/>
          <w:szCs w:val="36"/>
          <w:lang w:eastAsia="en-GB"/>
          <w14:ligatures w14:val="none"/>
        </w:rPr>
        <w:t>Applies to England</w:t>
      </w:r>
    </w:p>
    <w:p w14:paraId="75BCD6C2" w14:textId="77777777" w:rsidR="00360AB8" w:rsidRPr="00360AB8" w:rsidRDefault="00360AB8" w:rsidP="00360AB8">
      <w:pPr>
        <w:spacing w:after="0" w:line="240" w:lineRule="auto"/>
        <w:outlineLvl w:val="1"/>
        <w:rPr>
          <w:rFonts w:ascii="Arial" w:eastAsia="Times New Roman" w:hAnsi="Arial" w:cs="Arial"/>
          <w:color w:val="0B0C0C"/>
          <w:kern w:val="0"/>
          <w:sz w:val="36"/>
          <w:szCs w:val="36"/>
          <w:lang w:eastAsia="en-GB"/>
          <w14:ligatures w14:val="none"/>
        </w:rPr>
      </w:pPr>
      <w:r w:rsidRPr="00360AB8">
        <w:rPr>
          <w:rFonts w:ascii="Arial" w:eastAsia="Times New Roman" w:hAnsi="Arial" w:cs="Arial"/>
          <w:color w:val="0B0C0C"/>
          <w:kern w:val="0"/>
          <w:sz w:val="36"/>
          <w:szCs w:val="36"/>
          <w:lang w:eastAsia="en-GB"/>
          <w14:ligatures w14:val="none"/>
        </w:rPr>
        <w:t>Contents</w:t>
      </w:r>
    </w:p>
    <w:p w14:paraId="6887D459" w14:textId="77777777" w:rsidR="00360AB8" w:rsidRPr="00360AB8" w:rsidRDefault="00360AB8" w:rsidP="00360AB8">
      <w:pPr>
        <w:spacing w:before="100" w:beforeAutospacing="1" w:after="100" w:afterAutospacing="1" w:line="240" w:lineRule="auto"/>
        <w:ind w:left="360"/>
        <w:rPr>
          <w:rFonts w:ascii="Arial" w:eastAsia="Times New Roman" w:hAnsi="Arial" w:cs="Arial"/>
          <w:color w:val="0B0C0C"/>
          <w:kern w:val="0"/>
          <w:sz w:val="27"/>
          <w:szCs w:val="27"/>
          <w:lang w:eastAsia="en-GB"/>
          <w14:ligatures w14:val="none"/>
        </w:rPr>
      </w:pPr>
      <w:hyperlink r:id="rId5" w:anchor="who-this-guidance-is-for" w:history="1">
        <w:r w:rsidRPr="00360AB8">
          <w:rPr>
            <w:rFonts w:ascii="Arial" w:eastAsia="Times New Roman" w:hAnsi="Arial" w:cs="Arial"/>
            <w:color w:val="1D70B8"/>
            <w:kern w:val="0"/>
            <w:sz w:val="27"/>
            <w:szCs w:val="27"/>
            <w:lang w:eastAsia="en-GB"/>
            <w14:ligatures w14:val="none"/>
          </w:rPr>
          <w:t>Who this guidance is for</w:t>
        </w:r>
      </w:hyperlink>
    </w:p>
    <w:p w14:paraId="3DEA4E8C" w14:textId="77777777"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6" w:anchor="using-this-guidance" w:history="1">
        <w:r w:rsidRPr="00360AB8">
          <w:rPr>
            <w:rFonts w:ascii="Arial" w:eastAsia="Times New Roman" w:hAnsi="Arial" w:cs="Arial"/>
            <w:color w:val="1D70B8"/>
            <w:kern w:val="0"/>
            <w:sz w:val="27"/>
            <w:szCs w:val="27"/>
            <w:lang w:eastAsia="en-GB"/>
            <w14:ligatures w14:val="none"/>
          </w:rPr>
          <w:t>Using this guidance</w:t>
        </w:r>
      </w:hyperlink>
    </w:p>
    <w:p w14:paraId="60D42022" w14:textId="77777777"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7" w:anchor="what-has-changed--july-2026-update" w:history="1">
        <w:r w:rsidRPr="00360AB8">
          <w:rPr>
            <w:rFonts w:ascii="Arial" w:eastAsia="Times New Roman" w:hAnsi="Arial" w:cs="Arial"/>
            <w:color w:val="1D70B8"/>
            <w:kern w:val="0"/>
            <w:sz w:val="27"/>
            <w:szCs w:val="27"/>
            <w:lang w:eastAsia="en-GB"/>
            <w14:ligatures w14:val="none"/>
          </w:rPr>
          <w:t>What has changed – July 2026 update</w:t>
        </w:r>
      </w:hyperlink>
    </w:p>
    <w:p w14:paraId="44E198EF" w14:textId="4BC66623"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8" w:anchor="effective-governance" w:history="1">
        <w:r w:rsidRPr="00360AB8">
          <w:rPr>
            <w:rFonts w:ascii="Arial" w:eastAsia="Times New Roman" w:hAnsi="Arial" w:cs="Arial"/>
            <w:color w:val="1D70B8"/>
            <w:kern w:val="0"/>
            <w:sz w:val="27"/>
            <w:szCs w:val="27"/>
            <w:lang w:eastAsia="en-GB"/>
            <w14:ligatures w14:val="none"/>
          </w:rPr>
          <w:t>Effective governance</w:t>
        </w:r>
      </w:hyperlink>
    </w:p>
    <w:p w14:paraId="1DB4E7D6" w14:textId="309E3B2D"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9" w:anchor="strategic-leadership" w:history="1">
        <w:r w:rsidRPr="00360AB8">
          <w:rPr>
            <w:rFonts w:ascii="Arial" w:eastAsia="Times New Roman" w:hAnsi="Arial" w:cs="Arial"/>
            <w:color w:val="1D70B8"/>
            <w:kern w:val="0"/>
            <w:sz w:val="27"/>
            <w:szCs w:val="27"/>
            <w:lang w:eastAsia="en-GB"/>
            <w14:ligatures w14:val="none"/>
          </w:rPr>
          <w:t>Strategic leadership</w:t>
        </w:r>
      </w:hyperlink>
    </w:p>
    <w:p w14:paraId="402EBC82" w14:textId="4150F534"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10" w:anchor="accountability" w:history="1">
        <w:r w:rsidRPr="00360AB8">
          <w:rPr>
            <w:rFonts w:ascii="Arial" w:eastAsia="Times New Roman" w:hAnsi="Arial" w:cs="Arial"/>
            <w:color w:val="1D70B8"/>
            <w:kern w:val="0"/>
            <w:sz w:val="27"/>
            <w:szCs w:val="27"/>
            <w:lang w:eastAsia="en-GB"/>
            <w14:ligatures w14:val="none"/>
          </w:rPr>
          <w:t>.Accountability</w:t>
        </w:r>
      </w:hyperlink>
    </w:p>
    <w:p w14:paraId="5C0290CE" w14:textId="59DBAD25"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11" w:anchor="people" w:history="1">
        <w:r w:rsidRPr="00360AB8">
          <w:rPr>
            <w:rFonts w:ascii="Arial" w:eastAsia="Times New Roman" w:hAnsi="Arial" w:cs="Arial"/>
            <w:color w:val="1D70B8"/>
            <w:kern w:val="0"/>
            <w:sz w:val="27"/>
            <w:szCs w:val="27"/>
            <w:lang w:eastAsia="en-GB"/>
            <w14:ligatures w14:val="none"/>
          </w:rPr>
          <w:t>.People</w:t>
        </w:r>
      </w:hyperlink>
    </w:p>
    <w:p w14:paraId="697A16E9" w14:textId="5B8E5BCD"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12" w:anchor="governance-structures" w:history="1">
        <w:r w:rsidRPr="00360AB8">
          <w:rPr>
            <w:rFonts w:ascii="Arial" w:eastAsia="Times New Roman" w:hAnsi="Arial" w:cs="Arial"/>
            <w:color w:val="1D70B8"/>
            <w:kern w:val="0"/>
            <w:sz w:val="27"/>
            <w:szCs w:val="27"/>
            <w:lang w:eastAsia="en-GB"/>
            <w14:ligatures w14:val="none"/>
          </w:rPr>
          <w:t>.Governance structures</w:t>
        </w:r>
      </w:hyperlink>
    </w:p>
    <w:p w14:paraId="0BCDCDF3" w14:textId="54959453"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13" w:anchor="evaluation" w:history="1">
        <w:r w:rsidRPr="00360AB8">
          <w:rPr>
            <w:rFonts w:ascii="Arial" w:eastAsia="Times New Roman" w:hAnsi="Arial" w:cs="Arial"/>
            <w:color w:val="1D70B8"/>
            <w:kern w:val="0"/>
            <w:sz w:val="27"/>
            <w:szCs w:val="27"/>
            <w:lang w:eastAsia="en-GB"/>
            <w14:ligatures w14:val="none"/>
          </w:rPr>
          <w:t>Evaluation</w:t>
        </w:r>
      </w:hyperlink>
    </w:p>
    <w:p w14:paraId="7162ACEE" w14:textId="7B1276BB" w:rsidR="00360AB8" w:rsidRPr="00360AB8" w:rsidRDefault="00360AB8" w:rsidP="00360AB8">
      <w:pPr>
        <w:spacing w:before="100" w:beforeAutospacing="1" w:after="100" w:afterAutospacing="1" w:line="240" w:lineRule="auto"/>
        <w:ind w:left="720"/>
        <w:rPr>
          <w:rFonts w:ascii="Arial" w:eastAsia="Times New Roman" w:hAnsi="Arial" w:cs="Arial"/>
          <w:color w:val="0B0C0C"/>
          <w:kern w:val="0"/>
          <w:sz w:val="27"/>
          <w:szCs w:val="27"/>
          <w:lang w:eastAsia="en-GB"/>
          <w14:ligatures w14:val="none"/>
        </w:rPr>
      </w:pPr>
      <w:hyperlink r:id="rId14" w:anchor="compliance" w:history="1">
        <w:r w:rsidRPr="00360AB8">
          <w:rPr>
            <w:rFonts w:ascii="Arial" w:eastAsia="Times New Roman" w:hAnsi="Arial" w:cs="Arial"/>
            <w:color w:val="1D70B8"/>
            <w:kern w:val="0"/>
            <w:sz w:val="27"/>
            <w:szCs w:val="27"/>
            <w:lang w:eastAsia="en-GB"/>
            <w14:ligatures w14:val="none"/>
          </w:rPr>
          <w:t>Compliance</w:t>
        </w:r>
      </w:hyperlink>
    </w:p>
    <w:p w14:paraId="71911581" w14:textId="77777777" w:rsidR="00360AB8" w:rsidRPr="00360AB8" w:rsidRDefault="00360AB8" w:rsidP="00360AB8">
      <w:pPr>
        <w:numPr>
          <w:ilvl w:val="0"/>
          <w:numId w:val="1"/>
        </w:numPr>
        <w:spacing w:before="100" w:beforeAutospacing="1" w:after="100" w:afterAutospacing="1" w:line="240" w:lineRule="auto"/>
        <w:rPr>
          <w:rFonts w:ascii="Arial" w:eastAsia="Times New Roman" w:hAnsi="Arial" w:cs="Arial"/>
          <w:color w:val="0B0C0C"/>
          <w:kern w:val="0"/>
          <w:sz w:val="27"/>
          <w:szCs w:val="27"/>
          <w:lang w:eastAsia="en-GB"/>
          <w14:ligatures w14:val="none"/>
        </w:rPr>
      </w:pPr>
      <w:hyperlink r:id="rId15" w:anchor="guidance-and-other-resources" w:history="1">
        <w:r w:rsidRPr="00360AB8">
          <w:rPr>
            <w:rFonts w:ascii="Arial" w:eastAsia="Times New Roman" w:hAnsi="Arial" w:cs="Arial"/>
            <w:color w:val="1D70B8"/>
            <w:kern w:val="0"/>
            <w:sz w:val="27"/>
            <w:szCs w:val="27"/>
            <w:lang w:eastAsia="en-GB"/>
            <w14:ligatures w14:val="none"/>
          </w:rPr>
          <w:t>Guidance and other resources</w:t>
        </w:r>
      </w:hyperlink>
    </w:p>
    <w:p w14:paraId="65F2D731" w14:textId="77777777" w:rsidR="00360AB8" w:rsidRPr="00360AB8" w:rsidRDefault="00360AB8" w:rsidP="00360AB8">
      <w:pPr>
        <w:spacing w:after="0" w:line="240" w:lineRule="auto"/>
        <w:rPr>
          <w:rFonts w:ascii="Arial" w:eastAsia="Times New Roman" w:hAnsi="Arial" w:cs="Arial"/>
          <w:color w:val="000000"/>
          <w:kern w:val="0"/>
          <w:sz w:val="27"/>
          <w:szCs w:val="27"/>
          <w:lang w:eastAsia="en-GB"/>
          <w14:ligatures w14:val="none"/>
        </w:rPr>
      </w:pPr>
      <w:r w:rsidRPr="00360AB8">
        <w:rPr>
          <w:rFonts w:ascii="Arial" w:eastAsia="Times New Roman" w:hAnsi="Arial" w:cs="Arial"/>
          <w:color w:val="000000"/>
          <w:kern w:val="0"/>
          <w:sz w:val="27"/>
          <w:szCs w:val="27"/>
          <w:lang w:eastAsia="en-GB"/>
          <w14:ligatures w14:val="none"/>
        </w:rPr>
        <w:t>Print this page</w:t>
      </w:r>
    </w:p>
    <w:p w14:paraId="30367135"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Who this guidance is for</w:t>
      </w:r>
    </w:p>
    <w:p w14:paraId="33A1C22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guidance is for:</w:t>
      </w:r>
    </w:p>
    <w:p w14:paraId="5FA1A848" w14:textId="77777777" w:rsidR="00360AB8" w:rsidRPr="00360AB8" w:rsidRDefault="00360AB8" w:rsidP="00360AB8">
      <w:pPr>
        <w:numPr>
          <w:ilvl w:val="0"/>
          <w:numId w:val="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senior leaders, governance professionals (clerks) and associate members</w:t>
      </w:r>
    </w:p>
    <w:p w14:paraId="57C1BDC1" w14:textId="77777777" w:rsidR="00360AB8" w:rsidRPr="00360AB8" w:rsidRDefault="00360AB8" w:rsidP="00360AB8">
      <w:pPr>
        <w:numPr>
          <w:ilvl w:val="0"/>
          <w:numId w:val="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local-authority-maintained schools including maintained special schools, nursery schools, foundation and voluntary schools </w:t>
      </w:r>
    </w:p>
    <w:p w14:paraId="3E9968A9" w14:textId="77777777" w:rsidR="00360AB8" w:rsidRPr="00360AB8" w:rsidRDefault="00360AB8" w:rsidP="00360AB8">
      <w:pPr>
        <w:numPr>
          <w:ilvl w:val="0"/>
          <w:numId w:val="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foundations and others such as diocesan authorities with an interest in the governance of schools </w:t>
      </w:r>
    </w:p>
    <w:p w14:paraId="1E50E32E" w14:textId="77777777" w:rsidR="00360AB8" w:rsidRPr="00360AB8" w:rsidRDefault="00360AB8" w:rsidP="00360AB8">
      <w:pPr>
        <w:numPr>
          <w:ilvl w:val="0"/>
          <w:numId w:val="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organisations supporting boards to develop effective governance</w:t>
      </w:r>
    </w:p>
    <w:p w14:paraId="20280FA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may also be helpful for academy trusts, to understand governance in maintained schools that may join them.</w:t>
      </w:r>
    </w:p>
    <w:p w14:paraId="3BECB55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does not apply directly to pupil referral units, sixth-form colleges and general further education colleges, though they may find its principles helpful.</w:t>
      </w:r>
    </w:p>
    <w:p w14:paraId="02F564E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16" w:history="1">
        <w:r w:rsidRPr="00360AB8">
          <w:rPr>
            <w:rFonts w:ascii="Arial" w:eastAsia="Times New Roman" w:hAnsi="Arial" w:cs="Arial"/>
            <w:color w:val="1D70B8"/>
            <w:kern w:val="0"/>
            <w:sz w:val="27"/>
            <w:szCs w:val="27"/>
            <w:u w:val="single"/>
            <w:lang w:eastAsia="en-GB"/>
            <w14:ligatures w14:val="none"/>
          </w:rPr>
          <w:t>Effective governance resources</w:t>
        </w:r>
      </w:hyperlink>
      <w:r w:rsidRPr="00360AB8">
        <w:rPr>
          <w:rFonts w:ascii="Arial" w:eastAsia="Times New Roman" w:hAnsi="Arial" w:cs="Arial"/>
          <w:color w:val="0B0C0C"/>
          <w:kern w:val="0"/>
          <w:sz w:val="27"/>
          <w:szCs w:val="27"/>
          <w:lang w:eastAsia="en-GB"/>
          <w14:ligatures w14:val="none"/>
        </w:rPr>
        <w:t> has practical resources that governing bodies can use to support sustainable and effective governance.</w:t>
      </w:r>
    </w:p>
    <w:p w14:paraId="1B2CE8C2"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Using this guidance</w:t>
      </w:r>
    </w:p>
    <w:p w14:paraId="24EA111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this guidance:</w:t>
      </w:r>
    </w:p>
    <w:p w14:paraId="429EECE2" w14:textId="77777777" w:rsidR="00360AB8" w:rsidRPr="00360AB8" w:rsidRDefault="00360AB8" w:rsidP="00360AB8">
      <w:pPr>
        <w:numPr>
          <w:ilvl w:val="0"/>
          <w:numId w:val="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identifies a legal or regulatory requirement or duty which must be complied with</w:t>
      </w:r>
    </w:p>
    <w:p w14:paraId="65F27D28" w14:textId="77777777" w:rsidR="00360AB8" w:rsidRPr="00360AB8" w:rsidRDefault="00360AB8" w:rsidP="00360AB8">
      <w:pPr>
        <w:numPr>
          <w:ilvl w:val="0"/>
          <w:numId w:val="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lastRenderedPageBreak/>
        <w:t>should</w:t>
      </w:r>
      <w:r w:rsidRPr="00360AB8">
        <w:rPr>
          <w:rFonts w:ascii="Arial" w:eastAsia="Times New Roman" w:hAnsi="Arial" w:cs="Arial"/>
          <w:color w:val="0B0C0C"/>
          <w:kern w:val="0"/>
          <w:sz w:val="27"/>
          <w:szCs w:val="27"/>
          <w:lang w:eastAsia="en-GB"/>
          <w14:ligatures w14:val="none"/>
        </w:rPr>
        <w:t> identifies minimum good practice which should be applied, unless it can be demonstrated that an alternative approach better suits the circumstances</w:t>
      </w:r>
    </w:p>
    <w:p w14:paraId="22B8465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neither a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nor </w:t>
      </w:r>
      <w:r w:rsidRPr="00360AB8">
        <w:rPr>
          <w:rFonts w:ascii="Arial" w:eastAsia="Times New Roman" w:hAnsi="Arial" w:cs="Arial"/>
          <w:b/>
          <w:bCs/>
          <w:color w:val="0B0C0C"/>
          <w:kern w:val="0"/>
          <w:sz w:val="27"/>
          <w:szCs w:val="27"/>
          <w:lang w:eastAsia="en-GB"/>
          <w14:ligatures w14:val="none"/>
        </w:rPr>
        <w:t>should</w:t>
      </w:r>
      <w:r w:rsidRPr="00360AB8">
        <w:rPr>
          <w:rFonts w:ascii="Arial" w:eastAsia="Times New Roman" w:hAnsi="Arial" w:cs="Arial"/>
          <w:color w:val="0B0C0C"/>
          <w:kern w:val="0"/>
          <w:sz w:val="27"/>
          <w:szCs w:val="27"/>
          <w:lang w:eastAsia="en-GB"/>
          <w14:ligatures w14:val="none"/>
        </w:rPr>
        <w:t> is used, the content will reflect the generally held view of high-quality governance.</w:t>
      </w:r>
    </w:p>
    <w:p w14:paraId="126E62A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Additional governance expectations or arrangements may be in place for specific groups of schools, for example by diocesan authorities. This guide refers to these where relevant but does not aim to cover them comprehensively.</w:t>
      </w:r>
    </w:p>
    <w:p w14:paraId="2FCB5040"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Definitions</w:t>
      </w:r>
    </w:p>
    <w:p w14:paraId="25D267D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Explanations of the terms used in this guidance.</w:t>
      </w:r>
    </w:p>
    <w:p w14:paraId="13E66C9D"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Academy trust</w:t>
      </w:r>
    </w:p>
    <w:p w14:paraId="09E17DC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independent charitable company established to run one or more academies, including free schools, university technical colleges (UTCs), and studio schools. The trust operates under its articles of association and a funding agreement with the Secretary of State for Education.</w:t>
      </w:r>
    </w:p>
    <w:p w14:paraId="2AA324B8"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Committee</w:t>
      </w:r>
    </w:p>
    <w:p w14:paraId="4FC4701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Set up by the governing body to which relevant functions are delegated. Committees should take account of guidance for the governing body, where the relevant function has been delegated to them.</w:t>
      </w:r>
    </w:p>
    <w:p w14:paraId="3E0E47D4"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Ex-officio governor</w:t>
      </w:r>
    </w:p>
    <w:p w14:paraId="44E65F7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person who is a governor by virtue of their role, for example being headteacher at the school or an ex-officio foundation governor.</w:t>
      </w:r>
    </w:p>
    <w:p w14:paraId="54E83A35"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Federation</w:t>
      </w:r>
    </w:p>
    <w:p w14:paraId="6C0DDA0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2 or more maintained schools (including local-authority-maintained nursery schools) operating under the governance of a single governing body. This is defined in the </w:t>
      </w:r>
      <w:hyperlink r:id="rId17" w:history="1">
        <w:r w:rsidRPr="00360AB8">
          <w:rPr>
            <w:rFonts w:ascii="Arial" w:eastAsia="Times New Roman" w:hAnsi="Arial" w:cs="Arial"/>
            <w:color w:val="1D70B8"/>
            <w:kern w:val="0"/>
            <w:sz w:val="27"/>
            <w:szCs w:val="27"/>
            <w:u w:val="single"/>
            <w:lang w:eastAsia="en-GB"/>
            <w14:ligatures w14:val="none"/>
          </w:rPr>
          <w:t>Education Act 2002</w:t>
        </w:r>
      </w:hyperlink>
      <w:r w:rsidRPr="00360AB8">
        <w:rPr>
          <w:rFonts w:ascii="Arial" w:eastAsia="Times New Roman" w:hAnsi="Arial" w:cs="Arial"/>
          <w:color w:val="0B0C0C"/>
          <w:kern w:val="0"/>
          <w:sz w:val="27"/>
          <w:szCs w:val="27"/>
          <w:lang w:eastAsia="en-GB"/>
          <w14:ligatures w14:val="none"/>
        </w:rPr>
        <w:t>.</w:t>
      </w:r>
    </w:p>
    <w:p w14:paraId="6A71D8B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Governance professional</w:t>
      </w:r>
    </w:p>
    <w:p w14:paraId="2C92E74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board must appoint a governance professional, also known as a clerk, who will provide independent advice and expert support to the board, including to help:</w:t>
      </w:r>
    </w:p>
    <w:p w14:paraId="1ABF54A1" w14:textId="77777777" w:rsidR="00360AB8" w:rsidRPr="00360AB8" w:rsidRDefault="00360AB8" w:rsidP="00360AB8">
      <w:pPr>
        <w:numPr>
          <w:ilvl w:val="0"/>
          <w:numId w:val="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compliance with legal and regulatory requirements</w:t>
      </w:r>
    </w:p>
    <w:p w14:paraId="391E630E" w14:textId="77777777" w:rsidR="00360AB8" w:rsidRPr="00360AB8" w:rsidRDefault="00360AB8" w:rsidP="00360AB8">
      <w:pPr>
        <w:numPr>
          <w:ilvl w:val="0"/>
          <w:numId w:val="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enable effective decision-making</w:t>
      </w:r>
    </w:p>
    <w:p w14:paraId="5DCADD4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Governing body</w:t>
      </w:r>
    </w:p>
    <w:p w14:paraId="4A9730A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accountable body for a local-authority-maintained school or federated schools that operate at a strategic level.</w:t>
      </w:r>
    </w:p>
    <w:p w14:paraId="25314970"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Governors</w:t>
      </w:r>
    </w:p>
    <w:p w14:paraId="6EDB02F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Individuals who sit on the governing body of a local-authority-maintained school or federated school that operates at a strategic level.</w:t>
      </w:r>
    </w:p>
    <w:p w14:paraId="630D76D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Headteacher</w:t>
      </w:r>
    </w:p>
    <w:p w14:paraId="169466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person held to account by the governing body for the operational day-to-day running of the school. May also be known as the executive headteacher or principal, depending on the structure of the school or federated schools.</w:t>
      </w:r>
    </w:p>
    <w:p w14:paraId="5628560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 an ex-officio, a headteacher has an automatic right to a place on the governing body during their employment.</w:t>
      </w:r>
    </w:p>
    <w:p w14:paraId="64792C9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Maintained school</w:t>
      </w:r>
    </w:p>
    <w:p w14:paraId="17B1C70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school funded through the local authority which can be a community, foundation or voluntary school, a community or foundation special school, or a maintained nursery school or a pupil referral unit in England.</w:t>
      </w:r>
    </w:p>
    <w:p w14:paraId="1A2DF7C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18" w:history="1">
        <w:r w:rsidRPr="00360AB8">
          <w:rPr>
            <w:rFonts w:ascii="Arial" w:eastAsia="Times New Roman" w:hAnsi="Arial" w:cs="Arial"/>
            <w:color w:val="1D70B8"/>
            <w:kern w:val="0"/>
            <w:sz w:val="27"/>
            <w:szCs w:val="27"/>
            <w:u w:val="single"/>
            <w:lang w:eastAsia="en-GB"/>
            <w14:ligatures w14:val="none"/>
          </w:rPr>
          <w:t>Types of school</w:t>
        </w:r>
      </w:hyperlink>
      <w:r w:rsidRPr="00360AB8">
        <w:rPr>
          <w:rFonts w:ascii="Arial" w:eastAsia="Times New Roman" w:hAnsi="Arial" w:cs="Arial"/>
          <w:color w:val="0B0C0C"/>
          <w:kern w:val="0"/>
          <w:sz w:val="27"/>
          <w:szCs w:val="27"/>
          <w:lang w:eastAsia="en-GB"/>
          <w14:ligatures w14:val="none"/>
        </w:rPr>
        <w:t> has more information.</w:t>
      </w:r>
    </w:p>
    <w:p w14:paraId="7087F7D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Panel</w:t>
      </w:r>
    </w:p>
    <w:p w14:paraId="2B3AFB4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small group of governors who convene when required, for example to discuss complaints, exclusions, admissions appeals and staff disciplinary.</w:t>
      </w:r>
    </w:p>
    <w:p w14:paraId="10C75B85"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Parent</w:t>
      </w:r>
    </w:p>
    <w:p w14:paraId="4B0EA6A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Includes any person who has parental responsibility or care of a child such as adoptive parents, guardians, or foster carers.</w:t>
      </w:r>
    </w:p>
    <w:p w14:paraId="0C1D1EE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School leaders or school leadership team</w:t>
      </w:r>
    </w:p>
    <w:p w14:paraId="5436640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General terms which include the executive headteacher, headteacher or principal, as well as other senior employees or staff, depending on the structure of the school or federated schools.</w:t>
      </w:r>
    </w:p>
    <w:p w14:paraId="45A7FC3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School trust deed</w:t>
      </w:r>
    </w:p>
    <w:p w14:paraId="5882BE9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document that sets out the educational endowment on which the school site is provided and the purposes for which it was granted, for example as a site for a church school. Catholic school sites may be held under charitable trusts whose objects are the advancement of the Catholic religion.</w:t>
      </w:r>
    </w:p>
    <w:p w14:paraId="2AD76C92"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What has changed – July 2026 update</w:t>
      </w:r>
    </w:p>
    <w:p w14:paraId="256CE73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We have updated this guide in July 2026.</w:t>
      </w:r>
    </w:p>
    <w:p w14:paraId="5DEF227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We have added new parts of the guide on:</w:t>
      </w:r>
    </w:p>
    <w:p w14:paraId="3A090D63" w14:textId="77777777" w:rsidR="00360AB8" w:rsidRPr="00360AB8" w:rsidRDefault="00360AB8" w:rsidP="00360AB8">
      <w:pPr>
        <w:numPr>
          <w:ilvl w:val="0"/>
          <w:numId w:val="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maximising value for pupils programme – this is in section 3.4.1</w:t>
      </w:r>
    </w:p>
    <w:p w14:paraId="08535B9F" w14:textId="77777777" w:rsidR="00360AB8" w:rsidRPr="00360AB8" w:rsidRDefault="00360AB8" w:rsidP="00360AB8">
      <w:pPr>
        <w:numPr>
          <w:ilvl w:val="0"/>
          <w:numId w:val="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free school meal expansion grant and the inclusive mainstream fund – these are parts of section 7.3.1, on school funding</w:t>
      </w:r>
    </w:p>
    <w:p w14:paraId="00EE8F46" w14:textId="77777777" w:rsidR="00360AB8" w:rsidRPr="00360AB8" w:rsidRDefault="00360AB8" w:rsidP="00360AB8">
      <w:pPr>
        <w:numPr>
          <w:ilvl w:val="0"/>
          <w:numId w:val="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digital and technology infrastructure – this is in section 7.7.4</w:t>
      </w:r>
    </w:p>
    <w:p w14:paraId="5AFB1FDC" w14:textId="77777777" w:rsidR="00360AB8" w:rsidRPr="00360AB8" w:rsidRDefault="00360AB8" w:rsidP="00360AB8">
      <w:pPr>
        <w:numPr>
          <w:ilvl w:val="0"/>
          <w:numId w:val="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sustainability leadership and climate action plans in education – this is in section 7.16</w:t>
      </w:r>
    </w:p>
    <w:p w14:paraId="6F0213E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We have also made meaningful updates to:</w:t>
      </w:r>
    </w:p>
    <w:p w14:paraId="3DC3BB66" w14:textId="77777777" w:rsidR="00360AB8" w:rsidRPr="00360AB8" w:rsidRDefault="00360AB8" w:rsidP="00360AB8">
      <w:pPr>
        <w:numPr>
          <w:ilvl w:val="0"/>
          <w:numId w:val="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section 2.1.2 on equality, diversity and inclusion, with recommendations on collecting diversity data</w:t>
      </w:r>
    </w:p>
    <w:p w14:paraId="18F91066" w14:textId="77777777" w:rsidR="00360AB8" w:rsidRPr="00360AB8" w:rsidRDefault="00360AB8" w:rsidP="00360AB8">
      <w:pPr>
        <w:numPr>
          <w:ilvl w:val="0"/>
          <w:numId w:val="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section 7.8.3, on supporting pupils with medical conditions, to reflect new allergy safety duties</w:t>
      </w:r>
    </w:p>
    <w:p w14:paraId="25F6D274" w14:textId="77777777" w:rsidR="00360AB8" w:rsidRPr="00360AB8" w:rsidRDefault="00360AB8" w:rsidP="00360AB8">
      <w:pPr>
        <w:numPr>
          <w:ilvl w:val="0"/>
          <w:numId w:val="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section 7.19 on school uniform, to reflect a new limit on branded items of school uniform and PE kit</w:t>
      </w:r>
    </w:p>
    <w:p w14:paraId="08F464DD" w14:textId="77777777" w:rsidR="00360AB8" w:rsidRPr="00360AB8" w:rsidRDefault="00360AB8" w:rsidP="00360AB8">
      <w:pPr>
        <w:numPr>
          <w:ilvl w:val="0"/>
          <w:numId w:val="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guidance and resources section</w:t>
      </w:r>
    </w:p>
    <w:p w14:paraId="22CE390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We have added links to:</w:t>
      </w:r>
    </w:p>
    <w:p w14:paraId="5C6E3A46" w14:textId="77777777" w:rsidR="00360AB8" w:rsidRPr="00360AB8" w:rsidRDefault="00360AB8" w:rsidP="00360AB8">
      <w:pPr>
        <w:numPr>
          <w:ilvl w:val="0"/>
          <w:numId w:val="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on preventing and tackling bullying and harassment of school staff in section 4.7 on staff wellbeing, workload and working conditions</w:t>
      </w:r>
    </w:p>
    <w:p w14:paraId="0BBE77E2" w14:textId="77777777" w:rsidR="00360AB8" w:rsidRPr="00360AB8" w:rsidRDefault="00360AB8" w:rsidP="00360AB8">
      <w:pPr>
        <w:numPr>
          <w:ilvl w:val="0"/>
          <w:numId w:val="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information on cyber security hubs, in section 7.7.3 on cyber security</w:t>
      </w:r>
    </w:p>
    <w:p w14:paraId="2509D486"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1.Effective governance</w:t>
      </w:r>
    </w:p>
    <w:p w14:paraId="052ACDBC"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1.1 The functions of the governing body</w:t>
      </w:r>
    </w:p>
    <w:p w14:paraId="5623497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core functions of the governing body are as set out in </w:t>
      </w:r>
      <w:hyperlink r:id="rId19" w:history="1">
        <w:r w:rsidRPr="00360AB8">
          <w:rPr>
            <w:rFonts w:ascii="Arial" w:eastAsia="Times New Roman" w:hAnsi="Arial" w:cs="Arial"/>
            <w:color w:val="1D70B8"/>
            <w:kern w:val="0"/>
            <w:sz w:val="27"/>
            <w:szCs w:val="27"/>
            <w:u w:val="single"/>
            <w:lang w:eastAsia="en-GB"/>
            <w14:ligatures w14:val="none"/>
          </w:rPr>
          <w:t>The School Governance (Roles, Procedures and Allowances) (England) Regulations 2013, regulation 6(2)</w:t>
        </w:r>
      </w:hyperlink>
      <w:r w:rsidRPr="00360AB8">
        <w:rPr>
          <w:rFonts w:ascii="Arial" w:eastAsia="Times New Roman" w:hAnsi="Arial" w:cs="Arial"/>
          <w:color w:val="0B0C0C"/>
          <w:kern w:val="0"/>
          <w:sz w:val="27"/>
          <w:szCs w:val="27"/>
          <w:lang w:eastAsia="en-GB"/>
          <w14:ligatures w14:val="none"/>
        </w:rPr>
        <w:t> and include, but are not limited to ensuring:</w:t>
      </w:r>
    </w:p>
    <w:p w14:paraId="22C70FFC" w14:textId="77777777" w:rsidR="00360AB8" w:rsidRPr="00360AB8" w:rsidRDefault="00360AB8" w:rsidP="00360AB8">
      <w:pPr>
        <w:numPr>
          <w:ilvl w:val="0"/>
          <w:numId w:val="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that the vision, ethos and strategic direction of the school are clearly defined</w:t>
      </w:r>
    </w:p>
    <w:p w14:paraId="49BD0CA4" w14:textId="77777777" w:rsidR="00360AB8" w:rsidRPr="00360AB8" w:rsidRDefault="00360AB8" w:rsidP="00360AB8">
      <w:pPr>
        <w:numPr>
          <w:ilvl w:val="0"/>
          <w:numId w:val="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that the headteacher performs their responsibilities for the educational performance of the school</w:t>
      </w:r>
    </w:p>
    <w:p w14:paraId="749ABE1A" w14:textId="77777777" w:rsidR="00360AB8" w:rsidRPr="00360AB8" w:rsidRDefault="00360AB8" w:rsidP="00360AB8">
      <w:pPr>
        <w:numPr>
          <w:ilvl w:val="0"/>
          <w:numId w:val="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sound, proper and effective use of the school’s financial resources</w:t>
      </w:r>
    </w:p>
    <w:p w14:paraId="6F7BD31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and its governors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as required by </w:t>
      </w:r>
      <w:hyperlink r:id="rId20" w:history="1">
        <w:r w:rsidRPr="00360AB8">
          <w:rPr>
            <w:rFonts w:ascii="Arial" w:eastAsia="Times New Roman" w:hAnsi="Arial" w:cs="Arial"/>
            <w:color w:val="1D70B8"/>
            <w:kern w:val="0"/>
            <w:sz w:val="27"/>
            <w:szCs w:val="27"/>
            <w:u w:val="single"/>
            <w:lang w:eastAsia="en-GB"/>
            <w14:ligatures w14:val="none"/>
          </w:rPr>
          <w:t>Regulation 6(2)</w:t>
        </w:r>
      </w:hyperlink>
      <w:r w:rsidRPr="00360AB8">
        <w:rPr>
          <w:rFonts w:ascii="Arial" w:eastAsia="Times New Roman" w:hAnsi="Arial" w:cs="Arial"/>
          <w:color w:val="0B0C0C"/>
          <w:kern w:val="0"/>
          <w:sz w:val="27"/>
          <w:szCs w:val="27"/>
          <w:lang w:eastAsia="en-GB"/>
          <w14:ligatures w14:val="none"/>
        </w:rPr>
        <w:t>:</w:t>
      </w:r>
    </w:p>
    <w:p w14:paraId="7C5D3B78" w14:textId="77777777" w:rsidR="00360AB8" w:rsidRPr="00360AB8" w:rsidRDefault="00360AB8" w:rsidP="00360AB8">
      <w:pPr>
        <w:numPr>
          <w:ilvl w:val="0"/>
          <w:numId w:val="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act with integrity, objectivity and honesty and in the best interests of the school</w:t>
      </w:r>
    </w:p>
    <w:p w14:paraId="1FBF5405" w14:textId="77777777" w:rsidR="00360AB8" w:rsidRPr="00360AB8" w:rsidRDefault="00360AB8" w:rsidP="00360AB8">
      <w:pPr>
        <w:numPr>
          <w:ilvl w:val="0"/>
          <w:numId w:val="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open about the decisions they make and the actions they take and shall be prepared to explain their decisions and actions to interested parties</w:t>
      </w:r>
    </w:p>
    <w:p w14:paraId="0A070D2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 also has legislative responsibility and strategic oversight for the school’s safeguarding arrangements.</w:t>
      </w:r>
    </w:p>
    <w:p w14:paraId="4B912428"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1.2 Features of effective governance</w:t>
      </w:r>
    </w:p>
    <w:p w14:paraId="1A24DDD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needs strong strategic leadership. It sets the vision and strategic direction, monitors progress, manages risk and drives improvement.</w:t>
      </w:r>
    </w:p>
    <w:p w14:paraId="135F234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holds leaders to account for educational and financial performance by:</w:t>
      </w:r>
    </w:p>
    <w:p w14:paraId="43D907AD" w14:textId="77777777" w:rsidR="00360AB8" w:rsidRPr="00360AB8" w:rsidRDefault="00360AB8" w:rsidP="00360AB8">
      <w:pPr>
        <w:numPr>
          <w:ilvl w:val="0"/>
          <w:numId w:val="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scrutinising data</w:t>
      </w:r>
    </w:p>
    <w:p w14:paraId="78084A1E" w14:textId="77777777" w:rsidR="00360AB8" w:rsidRPr="00360AB8" w:rsidRDefault="00360AB8" w:rsidP="00360AB8">
      <w:pPr>
        <w:numPr>
          <w:ilvl w:val="0"/>
          <w:numId w:val="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providing challenge and support</w:t>
      </w:r>
    </w:p>
    <w:p w14:paraId="71104BAB" w14:textId="77777777" w:rsidR="00360AB8" w:rsidRPr="00360AB8" w:rsidRDefault="00360AB8" w:rsidP="00360AB8">
      <w:pPr>
        <w:numPr>
          <w:ilvl w:val="0"/>
          <w:numId w:val="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ensuring value for money</w:t>
      </w:r>
    </w:p>
    <w:p w14:paraId="1933D92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body needs skilled people and robust structures. It appoints individuals with the right skills and experience with clearly defined roles and responsibilities. This is to make sure:</w:t>
      </w:r>
    </w:p>
    <w:p w14:paraId="751F8F80" w14:textId="77777777" w:rsidR="00360AB8" w:rsidRPr="00360AB8" w:rsidRDefault="00360AB8" w:rsidP="00360AB8">
      <w:pPr>
        <w:numPr>
          <w:ilvl w:val="0"/>
          <w:numId w:val="1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oversight is effective</w:t>
      </w:r>
    </w:p>
    <w:p w14:paraId="56D120E1" w14:textId="77777777" w:rsidR="00360AB8" w:rsidRPr="00360AB8" w:rsidRDefault="00360AB8" w:rsidP="00360AB8">
      <w:pPr>
        <w:numPr>
          <w:ilvl w:val="0"/>
          <w:numId w:val="1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body is separated from operational leadership</w:t>
      </w:r>
    </w:p>
    <w:p w14:paraId="2FE7297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regularly:</w:t>
      </w:r>
    </w:p>
    <w:p w14:paraId="522F5A67" w14:textId="77777777" w:rsidR="00360AB8" w:rsidRPr="00360AB8" w:rsidRDefault="00360AB8" w:rsidP="00360AB8">
      <w:pPr>
        <w:numPr>
          <w:ilvl w:val="0"/>
          <w:numId w:val="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evaluates its own effectiveness</w:t>
      </w:r>
    </w:p>
    <w:p w14:paraId="7DAC11E2" w14:textId="77777777" w:rsidR="00360AB8" w:rsidRPr="00360AB8" w:rsidRDefault="00360AB8" w:rsidP="00360AB8">
      <w:pPr>
        <w:numPr>
          <w:ilvl w:val="0"/>
          <w:numId w:val="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identifies development needs</w:t>
      </w:r>
    </w:p>
    <w:p w14:paraId="4D36FD97" w14:textId="77777777" w:rsidR="00360AB8" w:rsidRPr="00360AB8" w:rsidRDefault="00360AB8" w:rsidP="00360AB8">
      <w:pPr>
        <w:numPr>
          <w:ilvl w:val="0"/>
          <w:numId w:val="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uses training and external reviews to improve governance</w:t>
      </w:r>
    </w:p>
    <w:p w14:paraId="51AB78A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ensures the school meets all:</w:t>
      </w:r>
    </w:p>
    <w:p w14:paraId="3A415120" w14:textId="77777777" w:rsidR="00360AB8" w:rsidRPr="00360AB8" w:rsidRDefault="00360AB8" w:rsidP="00360AB8">
      <w:pPr>
        <w:numPr>
          <w:ilvl w:val="0"/>
          <w:numId w:val="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statutory requirements</w:t>
      </w:r>
    </w:p>
    <w:p w14:paraId="76D20F04" w14:textId="77777777" w:rsidR="00360AB8" w:rsidRPr="00360AB8" w:rsidRDefault="00360AB8" w:rsidP="00360AB8">
      <w:pPr>
        <w:numPr>
          <w:ilvl w:val="0"/>
          <w:numId w:val="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financial requirements</w:t>
      </w:r>
    </w:p>
    <w:p w14:paraId="7396F6D9" w14:textId="77777777" w:rsidR="00360AB8" w:rsidRPr="00360AB8" w:rsidRDefault="00360AB8" w:rsidP="00360AB8">
      <w:pPr>
        <w:numPr>
          <w:ilvl w:val="0"/>
          <w:numId w:val="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safeguarding requirements</w:t>
      </w:r>
    </w:p>
    <w:p w14:paraId="0188E057" w14:textId="77777777" w:rsidR="00360AB8" w:rsidRPr="00360AB8" w:rsidRDefault="00360AB8" w:rsidP="00360AB8">
      <w:pPr>
        <w:numPr>
          <w:ilvl w:val="0"/>
          <w:numId w:val="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equality requirements</w:t>
      </w:r>
    </w:p>
    <w:p w14:paraId="7B1326AB" w14:textId="77777777" w:rsidR="00360AB8" w:rsidRPr="00360AB8" w:rsidRDefault="00360AB8" w:rsidP="00360AB8">
      <w:pPr>
        <w:numPr>
          <w:ilvl w:val="0"/>
          <w:numId w:val="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special educational needs and disabilities (SEND) requirements</w:t>
      </w:r>
    </w:p>
    <w:p w14:paraId="28BF6FC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includes requirements on effective use of resources and funding.</w:t>
      </w:r>
    </w:p>
    <w:p w14:paraId="532EE0E8"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2.Strategic leadership</w:t>
      </w:r>
    </w:p>
    <w:p w14:paraId="4876FB0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sets the strategy and champions the school’s culture, vision and ethos.</w:t>
      </w:r>
    </w:p>
    <w:p w14:paraId="1789E23D"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Setting a vision</w:t>
      </w:r>
    </w:p>
    <w:p w14:paraId="1FB900B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w:t>
      </w:r>
    </w:p>
    <w:p w14:paraId="175C91E5" w14:textId="77777777" w:rsidR="00360AB8" w:rsidRPr="00360AB8" w:rsidRDefault="00360AB8" w:rsidP="00360AB8">
      <w:pPr>
        <w:numPr>
          <w:ilvl w:val="0"/>
          <w:numId w:val="1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works with school leaders to set a clear vision, with a focus on pupil:</w:t>
      </w:r>
    </w:p>
    <w:p w14:paraId="5555C0E0" w14:textId="77777777" w:rsidR="00360AB8" w:rsidRPr="00360AB8" w:rsidRDefault="00360AB8" w:rsidP="00360AB8">
      <w:pPr>
        <w:numPr>
          <w:ilvl w:val="1"/>
          <w:numId w:val="14"/>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progress</w:t>
      </w:r>
    </w:p>
    <w:p w14:paraId="55D5448A" w14:textId="77777777" w:rsidR="00360AB8" w:rsidRPr="00360AB8" w:rsidRDefault="00360AB8" w:rsidP="00360AB8">
      <w:pPr>
        <w:numPr>
          <w:ilvl w:val="1"/>
          <w:numId w:val="14"/>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achievement</w:t>
      </w:r>
    </w:p>
    <w:p w14:paraId="71B342F0" w14:textId="77777777" w:rsidR="00360AB8" w:rsidRPr="00360AB8" w:rsidRDefault="00360AB8" w:rsidP="00360AB8">
      <w:pPr>
        <w:numPr>
          <w:ilvl w:val="1"/>
          <w:numId w:val="14"/>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wellbeing</w:t>
      </w:r>
    </w:p>
    <w:p w14:paraId="051BE51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It communicates the vision throughout the </w:t>
      </w:r>
      <w:proofErr w:type="gramStart"/>
      <w:r w:rsidRPr="00360AB8">
        <w:rPr>
          <w:rFonts w:ascii="Arial" w:eastAsia="Times New Roman" w:hAnsi="Arial" w:cs="Arial"/>
          <w:color w:val="0B0C0C"/>
          <w:kern w:val="0"/>
          <w:sz w:val="27"/>
          <w:szCs w:val="27"/>
          <w:lang w:eastAsia="en-GB"/>
          <w14:ligatures w14:val="none"/>
        </w:rPr>
        <w:t>school, and</w:t>
      </w:r>
      <w:proofErr w:type="gramEnd"/>
      <w:r w:rsidRPr="00360AB8">
        <w:rPr>
          <w:rFonts w:ascii="Arial" w:eastAsia="Times New Roman" w:hAnsi="Arial" w:cs="Arial"/>
          <w:color w:val="0B0C0C"/>
          <w:kern w:val="0"/>
          <w:sz w:val="27"/>
          <w:szCs w:val="27"/>
          <w:lang w:eastAsia="en-GB"/>
          <w14:ligatures w14:val="none"/>
        </w:rPr>
        <w:t xml:space="preserve"> reviews the vision regularly.</w:t>
      </w:r>
    </w:p>
    <w:p w14:paraId="1A30F04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church schools, the vision and values are underpinned by the trust deed.</w:t>
      </w:r>
    </w:p>
    <w:p w14:paraId="627EF231"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Defining and modelling values</w:t>
      </w:r>
    </w:p>
    <w:p w14:paraId="3B1E1B3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w:t>
      </w:r>
    </w:p>
    <w:p w14:paraId="0D05F508" w14:textId="77777777" w:rsidR="00360AB8" w:rsidRPr="00360AB8" w:rsidRDefault="00360AB8" w:rsidP="00360AB8">
      <w:pPr>
        <w:numPr>
          <w:ilvl w:val="0"/>
          <w:numId w:val="1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defines or preserves the values of the school</w:t>
      </w:r>
    </w:p>
    <w:p w14:paraId="3895D94C" w14:textId="77777777" w:rsidR="00360AB8" w:rsidRPr="00360AB8" w:rsidRDefault="00360AB8" w:rsidP="00360AB8">
      <w:pPr>
        <w:numPr>
          <w:ilvl w:val="0"/>
          <w:numId w:val="1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models them as the governing body</w:t>
      </w:r>
    </w:p>
    <w:p w14:paraId="67BE0496" w14:textId="77777777" w:rsidR="00360AB8" w:rsidRPr="00360AB8" w:rsidRDefault="00360AB8" w:rsidP="00360AB8">
      <w:pPr>
        <w:numPr>
          <w:ilvl w:val="0"/>
          <w:numId w:val="1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makes sure they are embedded throughout the school</w:t>
      </w:r>
    </w:p>
    <w:p w14:paraId="7FC2CF5F"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Defining strategic goals</w:t>
      </w:r>
    </w:p>
    <w:p w14:paraId="6F9A6A6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w:t>
      </w:r>
    </w:p>
    <w:p w14:paraId="11F07A56" w14:textId="77777777" w:rsidR="00360AB8" w:rsidRPr="00360AB8" w:rsidRDefault="00360AB8" w:rsidP="00360AB8">
      <w:pPr>
        <w:numPr>
          <w:ilvl w:val="0"/>
          <w:numId w:val="1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defines medium and long-term goals, including development and improvement priorities</w:t>
      </w:r>
    </w:p>
    <w:p w14:paraId="51920065" w14:textId="77777777" w:rsidR="00360AB8" w:rsidRPr="00360AB8" w:rsidRDefault="00360AB8" w:rsidP="00360AB8">
      <w:pPr>
        <w:numPr>
          <w:ilvl w:val="0"/>
          <w:numId w:val="1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monitors and reviews progress against the agreed strategic goals</w:t>
      </w:r>
    </w:p>
    <w:p w14:paraId="692603A5"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Implementing feedback processes</w:t>
      </w:r>
    </w:p>
    <w:p w14:paraId="7266D2C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implements processes to listen and respond to:</w:t>
      </w:r>
    </w:p>
    <w:p w14:paraId="6DB18744" w14:textId="77777777" w:rsidR="00360AB8" w:rsidRPr="00360AB8" w:rsidRDefault="00360AB8" w:rsidP="00360AB8">
      <w:pPr>
        <w:numPr>
          <w:ilvl w:val="0"/>
          <w:numId w:val="1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parents and carers</w:t>
      </w:r>
    </w:p>
    <w:p w14:paraId="4E9F2D85" w14:textId="77777777" w:rsidR="00360AB8" w:rsidRPr="00360AB8" w:rsidRDefault="00360AB8" w:rsidP="00360AB8">
      <w:pPr>
        <w:numPr>
          <w:ilvl w:val="0"/>
          <w:numId w:val="1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pupils</w:t>
      </w:r>
    </w:p>
    <w:p w14:paraId="4BA21DDC" w14:textId="77777777" w:rsidR="00360AB8" w:rsidRPr="00360AB8" w:rsidRDefault="00360AB8" w:rsidP="00360AB8">
      <w:pPr>
        <w:numPr>
          <w:ilvl w:val="0"/>
          <w:numId w:val="1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staff</w:t>
      </w:r>
    </w:p>
    <w:p w14:paraId="256052E5" w14:textId="77777777" w:rsidR="00360AB8" w:rsidRPr="00360AB8" w:rsidRDefault="00360AB8" w:rsidP="00360AB8">
      <w:pPr>
        <w:numPr>
          <w:ilvl w:val="0"/>
          <w:numId w:val="1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communities</w:t>
      </w:r>
    </w:p>
    <w:p w14:paraId="7B58EA16" w14:textId="77777777" w:rsidR="00360AB8" w:rsidRPr="00360AB8" w:rsidRDefault="00360AB8" w:rsidP="00360AB8">
      <w:pPr>
        <w:numPr>
          <w:ilvl w:val="0"/>
          <w:numId w:val="1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employers, where relevant</w:t>
      </w:r>
    </w:p>
    <w:p w14:paraId="1D195876"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Leading strategic change</w:t>
      </w:r>
    </w:p>
    <w:p w14:paraId="7063741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w:t>
      </w:r>
    </w:p>
    <w:p w14:paraId="326A8727" w14:textId="77777777" w:rsidR="00360AB8" w:rsidRPr="00360AB8" w:rsidRDefault="00360AB8" w:rsidP="00360AB8">
      <w:pPr>
        <w:numPr>
          <w:ilvl w:val="0"/>
          <w:numId w:val="1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initiates and leads strategic change in the best interests of:</w:t>
      </w:r>
    </w:p>
    <w:p w14:paraId="3BCFBE82" w14:textId="77777777" w:rsidR="00360AB8" w:rsidRPr="00360AB8" w:rsidRDefault="00360AB8" w:rsidP="00360AB8">
      <w:pPr>
        <w:numPr>
          <w:ilvl w:val="1"/>
          <w:numId w:val="18"/>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children</w:t>
      </w:r>
    </w:p>
    <w:p w14:paraId="2BCC44D0" w14:textId="77777777" w:rsidR="00360AB8" w:rsidRPr="00360AB8" w:rsidRDefault="00360AB8" w:rsidP="00360AB8">
      <w:pPr>
        <w:numPr>
          <w:ilvl w:val="1"/>
          <w:numId w:val="18"/>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young people</w:t>
      </w:r>
    </w:p>
    <w:p w14:paraId="5678B342" w14:textId="77777777" w:rsidR="00360AB8" w:rsidRPr="00360AB8" w:rsidRDefault="00360AB8" w:rsidP="00360AB8">
      <w:pPr>
        <w:numPr>
          <w:ilvl w:val="1"/>
          <w:numId w:val="18"/>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w:t>
      </w:r>
    </w:p>
    <w:p w14:paraId="6F81C0B1" w14:textId="77777777" w:rsidR="00360AB8" w:rsidRPr="00360AB8" w:rsidRDefault="00360AB8" w:rsidP="00360AB8">
      <w:pPr>
        <w:numPr>
          <w:ilvl w:val="0"/>
          <w:numId w:val="1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advocates the reasons for, and benefits of, strategic change to all stakeholders</w:t>
      </w:r>
    </w:p>
    <w:p w14:paraId="5FCA3EB5"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Managing and monitoring risk</w:t>
      </w:r>
    </w:p>
    <w:p w14:paraId="6CD4A20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w:t>
      </w:r>
    </w:p>
    <w:p w14:paraId="345A0067" w14:textId="77777777" w:rsidR="00360AB8" w:rsidRPr="00360AB8" w:rsidRDefault="00360AB8" w:rsidP="00360AB8">
      <w:pPr>
        <w:numPr>
          <w:ilvl w:val="0"/>
          <w:numId w:val="1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manages and monitors risks, including the school’s risk tolerance, in line with strategic priorities and school improvement plans</w:t>
      </w:r>
    </w:p>
    <w:p w14:paraId="7BCE3912" w14:textId="77777777" w:rsidR="00360AB8" w:rsidRPr="00360AB8" w:rsidRDefault="00360AB8" w:rsidP="00360AB8">
      <w:pPr>
        <w:numPr>
          <w:ilvl w:val="0"/>
          <w:numId w:val="1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embeds appropriate strategies and risk management at every level of governance</w:t>
      </w:r>
    </w:p>
    <w:p w14:paraId="31705696"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Reviewing governance effectiveness</w:t>
      </w:r>
    </w:p>
    <w:p w14:paraId="3DB6737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regularly reviews governance effectiveness, including through external reviews of governance.</w:t>
      </w:r>
    </w:p>
    <w:p w14:paraId="1B784DD6"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Protecting staff wellbeing</w:t>
      </w:r>
    </w:p>
    <w:p w14:paraId="714EC7A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ensures staff wellbeing and makes sure staff workload is managed.</w:t>
      </w:r>
    </w:p>
    <w:p w14:paraId="764E6BB8"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Making decisions on school structure</w:t>
      </w:r>
    </w:p>
    <w:p w14:paraId="39875D1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makes informed decisions on whether to form, join or grow a group of schools.</w:t>
      </w:r>
    </w:p>
    <w:p w14:paraId="190A2C5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supports these decisions with strong due diligence.</w:t>
      </w:r>
    </w:p>
    <w:p w14:paraId="365302C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It works with the appropriate religious authority to make these decisions, where this applies.</w:t>
      </w:r>
    </w:p>
    <w:p w14:paraId="299E86F4"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Safeguarding</w:t>
      </w:r>
    </w:p>
    <w:p w14:paraId="41ABFF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adopts a whole-school approach to safeguarding arrangements and child protection.</w:t>
      </w:r>
    </w:p>
    <w:p w14:paraId="7E7103A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makes sure this is central to the school’s processes.</w:t>
      </w:r>
    </w:p>
    <w:p w14:paraId="50A70313"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Schools with a religious character</w:t>
      </w:r>
    </w:p>
    <w:p w14:paraId="322DDA3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preserves and develops a school’s religious ethos where it has a religious character, by working alongside the appropriate religious authority.</w:t>
      </w:r>
    </w:p>
    <w:p w14:paraId="2419B33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set the school’s vision:</w:t>
      </w:r>
    </w:p>
    <w:p w14:paraId="08FE3901" w14:textId="77777777" w:rsidR="00360AB8" w:rsidRPr="00360AB8" w:rsidRDefault="00360AB8" w:rsidP="00360AB8">
      <w:pPr>
        <w:numPr>
          <w:ilvl w:val="0"/>
          <w:numId w:val="2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line with the school’s mission, which is set by the relevant religious authority</w:t>
      </w:r>
    </w:p>
    <w:p w14:paraId="1BDD88EC" w14:textId="77777777" w:rsidR="00360AB8" w:rsidRPr="00360AB8" w:rsidRDefault="00360AB8" w:rsidP="00360AB8">
      <w:pPr>
        <w:numPr>
          <w:ilvl w:val="0"/>
          <w:numId w:val="2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accordance with any trust deed, as applicable</w:t>
      </w:r>
    </w:p>
    <w:p w14:paraId="1CDA89F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ensure that it fulfils its functions in line with the mission set.</w:t>
      </w:r>
    </w:p>
    <w:p w14:paraId="06ECC153"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2.1 Establishing a positive culture</w:t>
      </w:r>
    </w:p>
    <w:p w14:paraId="43C13DC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w:t>
      </w:r>
    </w:p>
    <w:p w14:paraId="676BF713" w14:textId="77777777" w:rsidR="00360AB8" w:rsidRPr="00360AB8" w:rsidRDefault="00360AB8" w:rsidP="00360AB8">
      <w:pPr>
        <w:numPr>
          <w:ilvl w:val="0"/>
          <w:numId w:val="2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sets and safeguards high expectations for the school community, including:</w:t>
      </w:r>
    </w:p>
    <w:p w14:paraId="33F27071" w14:textId="77777777" w:rsidR="00360AB8" w:rsidRPr="00360AB8" w:rsidRDefault="00360AB8" w:rsidP="00360AB8">
      <w:pPr>
        <w:numPr>
          <w:ilvl w:val="1"/>
          <w:numId w:val="21"/>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expected behaviours, progress and attainment of all pupils</w:t>
      </w:r>
    </w:p>
    <w:p w14:paraId="76D05F09" w14:textId="77777777" w:rsidR="00360AB8" w:rsidRPr="00360AB8" w:rsidRDefault="00360AB8" w:rsidP="00360AB8">
      <w:pPr>
        <w:numPr>
          <w:ilvl w:val="1"/>
          <w:numId w:val="21"/>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conduct and professionalism of its staff, the governing body and its committee members</w:t>
      </w:r>
    </w:p>
    <w:p w14:paraId="32DAE11E" w14:textId="77777777" w:rsidR="00360AB8" w:rsidRPr="00360AB8" w:rsidRDefault="00360AB8" w:rsidP="00360AB8">
      <w:pPr>
        <w:numPr>
          <w:ilvl w:val="0"/>
          <w:numId w:val="2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promotes its vision, culture, values and ethos across the whole school and ensures that is reflected in its policies and its practices – this includes how the whole school approach delivers on its duty to promote pupil wellbeing</w:t>
      </w:r>
    </w:p>
    <w:p w14:paraId="11FB17B0" w14:textId="77777777" w:rsidR="00360AB8" w:rsidRPr="00360AB8" w:rsidRDefault="00360AB8" w:rsidP="00360AB8">
      <w:pPr>
        <w:numPr>
          <w:ilvl w:val="0"/>
          <w:numId w:val="2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supports a whole school approach to safeguarding and child protection, ensuring all systems, processes and policies operate with the best interests of the child or young person at its centre</w:t>
      </w:r>
    </w:p>
    <w:p w14:paraId="68C881F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school’s curriculum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meet the requirements set out in </w:t>
      </w:r>
      <w:hyperlink r:id="rId21" w:history="1">
        <w:r w:rsidRPr="00360AB8">
          <w:rPr>
            <w:rFonts w:ascii="Arial" w:eastAsia="Times New Roman" w:hAnsi="Arial" w:cs="Arial"/>
            <w:color w:val="1D70B8"/>
            <w:kern w:val="0"/>
            <w:sz w:val="27"/>
            <w:szCs w:val="27"/>
            <w:u w:val="single"/>
            <w:lang w:eastAsia="en-GB"/>
            <w14:ligatures w14:val="none"/>
          </w:rPr>
          <w:t>section 78 of the Education Act 2002</w:t>
        </w:r>
      </w:hyperlink>
      <w:r w:rsidRPr="00360AB8">
        <w:rPr>
          <w:rFonts w:ascii="Arial" w:eastAsia="Times New Roman" w:hAnsi="Arial" w:cs="Arial"/>
          <w:color w:val="0B0C0C"/>
          <w:kern w:val="0"/>
          <w:sz w:val="27"/>
          <w:szCs w:val="27"/>
          <w:lang w:eastAsia="en-GB"/>
          <w14:ligatures w14:val="none"/>
        </w:rPr>
        <w:t> regarding promoting pupils’ spiritual, moral, social and cultural (SMSC) development.</w:t>
      </w:r>
    </w:p>
    <w:p w14:paraId="6F2EE86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demonstrate that it is actively </w:t>
      </w:r>
      <w:hyperlink r:id="rId22" w:history="1">
        <w:r w:rsidRPr="00360AB8">
          <w:rPr>
            <w:rFonts w:ascii="Arial" w:eastAsia="Times New Roman" w:hAnsi="Arial" w:cs="Arial"/>
            <w:color w:val="1D70B8"/>
            <w:kern w:val="0"/>
            <w:sz w:val="27"/>
            <w:szCs w:val="27"/>
            <w:u w:val="single"/>
            <w:lang w:eastAsia="en-GB"/>
            <w14:ligatures w14:val="none"/>
          </w:rPr>
          <w:t>promoting fundamental British values</w:t>
        </w:r>
      </w:hyperlink>
      <w:r w:rsidRPr="00360AB8">
        <w:rPr>
          <w:rFonts w:ascii="Arial" w:eastAsia="Times New Roman" w:hAnsi="Arial" w:cs="Arial"/>
          <w:color w:val="0B0C0C"/>
          <w:kern w:val="0"/>
          <w:sz w:val="27"/>
          <w:szCs w:val="27"/>
          <w:lang w:eastAsia="en-GB"/>
          <w14:ligatures w14:val="none"/>
        </w:rPr>
        <w:t> of:</w:t>
      </w:r>
    </w:p>
    <w:p w14:paraId="7597758F" w14:textId="77777777" w:rsidR="00360AB8" w:rsidRPr="00360AB8" w:rsidRDefault="00360AB8" w:rsidP="00360AB8">
      <w:pPr>
        <w:numPr>
          <w:ilvl w:val="0"/>
          <w:numId w:val="2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democracy</w:t>
      </w:r>
    </w:p>
    <w:p w14:paraId="4E85F8BE" w14:textId="77777777" w:rsidR="00360AB8" w:rsidRPr="00360AB8" w:rsidRDefault="00360AB8" w:rsidP="00360AB8">
      <w:pPr>
        <w:numPr>
          <w:ilvl w:val="0"/>
          <w:numId w:val="2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rule of law</w:t>
      </w:r>
    </w:p>
    <w:p w14:paraId="04A46C5D" w14:textId="77777777" w:rsidR="00360AB8" w:rsidRPr="00360AB8" w:rsidRDefault="00360AB8" w:rsidP="00360AB8">
      <w:pPr>
        <w:numPr>
          <w:ilvl w:val="0"/>
          <w:numId w:val="2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individual liberty</w:t>
      </w:r>
    </w:p>
    <w:p w14:paraId="32DDEF5F" w14:textId="77777777" w:rsidR="00360AB8" w:rsidRPr="00360AB8" w:rsidRDefault="00360AB8" w:rsidP="00360AB8">
      <w:pPr>
        <w:numPr>
          <w:ilvl w:val="0"/>
          <w:numId w:val="2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mutual respect and tolerance for those with different faiths and beliefs</w:t>
      </w:r>
    </w:p>
    <w:p w14:paraId="0734E33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Everyone involved in governance is expected to know about and follow </w:t>
      </w:r>
      <w:hyperlink r:id="rId23" w:history="1">
        <w:r w:rsidRPr="00360AB8">
          <w:rPr>
            <w:rFonts w:ascii="Arial" w:eastAsia="Times New Roman" w:hAnsi="Arial" w:cs="Arial"/>
            <w:color w:val="1D70B8"/>
            <w:kern w:val="0"/>
            <w:sz w:val="27"/>
            <w:szCs w:val="27"/>
            <w:u w:val="single"/>
            <w:lang w:eastAsia="en-GB"/>
            <w14:ligatures w14:val="none"/>
          </w:rPr>
          <w:t>The Seven Principles of Public Life</w:t>
        </w:r>
      </w:hyperlink>
      <w:r w:rsidRPr="00360AB8">
        <w:rPr>
          <w:rFonts w:ascii="Arial" w:eastAsia="Times New Roman" w:hAnsi="Arial" w:cs="Arial"/>
          <w:color w:val="0B0C0C"/>
          <w:kern w:val="0"/>
          <w:sz w:val="27"/>
          <w:szCs w:val="27"/>
          <w:lang w:eastAsia="en-GB"/>
          <w14:ligatures w14:val="none"/>
        </w:rPr>
        <w:t>, also known as the ‘Nolan Principles’.</w:t>
      </w:r>
    </w:p>
    <w:p w14:paraId="12FD3DF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Association of School and College Leaders (ASCL) has published a </w:t>
      </w:r>
      <w:hyperlink r:id="rId24" w:history="1">
        <w:r w:rsidRPr="00360AB8">
          <w:rPr>
            <w:rFonts w:ascii="Arial" w:eastAsia="Times New Roman" w:hAnsi="Arial" w:cs="Arial"/>
            <w:color w:val="1D70B8"/>
            <w:kern w:val="0"/>
            <w:sz w:val="27"/>
            <w:szCs w:val="27"/>
            <w:u w:val="single"/>
            <w:lang w:eastAsia="en-GB"/>
            <w14:ligatures w14:val="none"/>
          </w:rPr>
          <w:t>Framework for Ethical Leadership in Education</w:t>
        </w:r>
      </w:hyperlink>
      <w:r w:rsidRPr="00360AB8">
        <w:rPr>
          <w:rFonts w:ascii="Arial" w:eastAsia="Times New Roman" w:hAnsi="Arial" w:cs="Arial"/>
          <w:color w:val="0B0C0C"/>
          <w:kern w:val="0"/>
          <w:sz w:val="27"/>
          <w:szCs w:val="27"/>
          <w:lang w:eastAsia="en-GB"/>
          <w14:ligatures w14:val="none"/>
        </w:rPr>
        <w:t>. This was supported by the National Governance Association (NGA) who launched a </w:t>
      </w:r>
      <w:hyperlink r:id="rId25" w:history="1">
        <w:r w:rsidRPr="00360AB8">
          <w:rPr>
            <w:rFonts w:ascii="Arial" w:eastAsia="Times New Roman" w:hAnsi="Arial" w:cs="Arial"/>
            <w:color w:val="1D70B8"/>
            <w:kern w:val="0"/>
            <w:sz w:val="27"/>
            <w:szCs w:val="27"/>
            <w:u w:val="single"/>
            <w:lang w:eastAsia="en-GB"/>
            <w14:ligatures w14:val="none"/>
          </w:rPr>
          <w:t>pathfinder project</w:t>
        </w:r>
      </w:hyperlink>
      <w:r w:rsidRPr="00360AB8">
        <w:rPr>
          <w:rFonts w:ascii="Arial" w:eastAsia="Times New Roman" w:hAnsi="Arial" w:cs="Arial"/>
          <w:color w:val="0B0C0C"/>
          <w:kern w:val="0"/>
          <w:sz w:val="27"/>
          <w:szCs w:val="27"/>
          <w:lang w:eastAsia="en-GB"/>
          <w14:ligatures w14:val="none"/>
        </w:rPr>
        <w:t> to examine ethical decision-making and help school leaders understand the decisions they make.</w:t>
      </w:r>
    </w:p>
    <w:p w14:paraId="183F4B82"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2.1.1 Governor conduct and behaviour</w:t>
      </w:r>
    </w:p>
    <w:p w14:paraId="4F4069B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Effective governing bodies create and maintain a code of conduct which is agreed by all governors.</w:t>
      </w:r>
    </w:p>
    <w:p w14:paraId="75250AE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Various organisations produce a model code of conduct, which may help governing bodies in drafting or updating their code. Examples include the:</w:t>
      </w:r>
    </w:p>
    <w:p w14:paraId="2920A700" w14:textId="77777777" w:rsidR="00360AB8" w:rsidRPr="00360AB8" w:rsidRDefault="00360AB8" w:rsidP="00360AB8">
      <w:pPr>
        <w:numPr>
          <w:ilvl w:val="0"/>
          <w:numId w:val="2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National Governance Association’s </w:t>
      </w:r>
      <w:hyperlink r:id="rId26" w:history="1">
        <w:r w:rsidRPr="00360AB8">
          <w:rPr>
            <w:rFonts w:ascii="Arial" w:eastAsia="Times New Roman" w:hAnsi="Arial" w:cs="Arial"/>
            <w:color w:val="1D70B8"/>
            <w:kern w:val="0"/>
            <w:sz w:val="27"/>
            <w:szCs w:val="27"/>
            <w:u w:val="single"/>
            <w:lang w:eastAsia="en-GB"/>
            <w14:ligatures w14:val="none"/>
          </w:rPr>
          <w:t>model governing board code of conduct</w:t>
        </w:r>
      </w:hyperlink>
    </w:p>
    <w:p w14:paraId="64B3655E" w14:textId="77777777" w:rsidR="00360AB8" w:rsidRPr="00360AB8" w:rsidRDefault="00360AB8" w:rsidP="00360AB8">
      <w:pPr>
        <w:numPr>
          <w:ilvl w:val="0"/>
          <w:numId w:val="2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Catholic Education Service’s </w:t>
      </w:r>
      <w:hyperlink r:id="rId27" w:history="1">
        <w:r w:rsidRPr="00360AB8">
          <w:rPr>
            <w:rFonts w:ascii="Arial" w:eastAsia="Times New Roman" w:hAnsi="Arial" w:cs="Arial"/>
            <w:color w:val="1D70B8"/>
            <w:kern w:val="0"/>
            <w:sz w:val="27"/>
            <w:szCs w:val="27"/>
            <w:u w:val="single"/>
            <w:lang w:eastAsia="en-GB"/>
            <w14:ligatures w14:val="none"/>
          </w:rPr>
          <w:t>codes of conduct for governors and directors</w:t>
        </w:r>
      </w:hyperlink>
    </w:p>
    <w:p w14:paraId="5144B41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Breaching the code of conduct could result in the governor suspension, or in more severe cases, the removal of a governor.</w:t>
      </w:r>
    </w:p>
    <w:p w14:paraId="53BDDA9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Legislative procedures for the suspension or removal of governors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followed. More information is available in:</w:t>
      </w:r>
    </w:p>
    <w:p w14:paraId="357836A3" w14:textId="77777777" w:rsidR="00360AB8" w:rsidRPr="00360AB8" w:rsidRDefault="00360AB8" w:rsidP="00360AB8">
      <w:pPr>
        <w:numPr>
          <w:ilvl w:val="0"/>
          <w:numId w:val="24"/>
        </w:numPr>
        <w:spacing w:after="150" w:line="240" w:lineRule="auto"/>
        <w:ind w:left="1020"/>
        <w:rPr>
          <w:rFonts w:ascii="Arial" w:eastAsia="Times New Roman" w:hAnsi="Arial" w:cs="Arial"/>
          <w:color w:val="0B0C0C"/>
          <w:kern w:val="0"/>
          <w:sz w:val="27"/>
          <w:szCs w:val="27"/>
          <w:lang w:eastAsia="en-GB"/>
          <w14:ligatures w14:val="none"/>
        </w:rPr>
      </w:pPr>
      <w:hyperlink r:id="rId28" w:history="1">
        <w:r w:rsidRPr="00360AB8">
          <w:rPr>
            <w:rFonts w:ascii="Arial" w:eastAsia="Times New Roman" w:hAnsi="Arial" w:cs="Arial"/>
            <w:color w:val="1D70B8"/>
            <w:kern w:val="0"/>
            <w:sz w:val="27"/>
            <w:szCs w:val="27"/>
            <w:u w:val="single"/>
            <w:lang w:eastAsia="en-GB"/>
            <w14:ligatures w14:val="none"/>
          </w:rPr>
          <w:t>The School Governance (Roles, Procedures and Allowances) Regulations 2013 –regulation 17</w:t>
        </w:r>
      </w:hyperlink>
    </w:p>
    <w:p w14:paraId="5FD4EC3F" w14:textId="77777777" w:rsidR="00360AB8" w:rsidRPr="00360AB8" w:rsidRDefault="00360AB8" w:rsidP="00360AB8">
      <w:pPr>
        <w:numPr>
          <w:ilvl w:val="0"/>
          <w:numId w:val="24"/>
        </w:numPr>
        <w:spacing w:after="150" w:line="240" w:lineRule="auto"/>
        <w:ind w:left="1020"/>
        <w:rPr>
          <w:rFonts w:ascii="Arial" w:eastAsia="Times New Roman" w:hAnsi="Arial" w:cs="Arial"/>
          <w:color w:val="0B0C0C"/>
          <w:kern w:val="0"/>
          <w:sz w:val="27"/>
          <w:szCs w:val="27"/>
          <w:lang w:eastAsia="en-GB"/>
          <w14:ligatures w14:val="none"/>
        </w:rPr>
      </w:pPr>
      <w:hyperlink r:id="rId29"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 – part 4</w:t>
        </w:r>
      </w:hyperlink>
    </w:p>
    <w:p w14:paraId="06780F5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2.1.2 Equality, diversity and inclusion</w:t>
      </w:r>
    </w:p>
    <w:p w14:paraId="46F1705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Equality, diversity and inclusion (EDI) should be an integral part of the governing body’s strategy.</w:t>
      </w:r>
    </w:p>
    <w:p w14:paraId="3770B85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should not only include compliance with legal or regulatory obligations. It should also include how EDI is actively championed and embedded throughout the school.</w:t>
      </w:r>
    </w:p>
    <w:p w14:paraId="7A5CB48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abide by the </w:t>
      </w:r>
      <w:hyperlink r:id="rId30" w:history="1">
        <w:r w:rsidRPr="00360AB8">
          <w:rPr>
            <w:rFonts w:ascii="Arial" w:eastAsia="Times New Roman" w:hAnsi="Arial" w:cs="Arial"/>
            <w:color w:val="1D70B8"/>
            <w:kern w:val="0"/>
            <w:sz w:val="27"/>
            <w:szCs w:val="27"/>
            <w:u w:val="single"/>
            <w:lang w:eastAsia="en-GB"/>
            <w14:ligatures w14:val="none"/>
          </w:rPr>
          <w:t>Equality Act 2010</w:t>
        </w:r>
      </w:hyperlink>
      <w:r w:rsidRPr="00360AB8">
        <w:rPr>
          <w:rFonts w:ascii="Arial" w:eastAsia="Times New Roman" w:hAnsi="Arial" w:cs="Arial"/>
          <w:color w:val="0B0C0C"/>
          <w:kern w:val="0"/>
          <w:sz w:val="27"/>
          <w:szCs w:val="27"/>
          <w:lang w:eastAsia="en-GB"/>
          <w14:ligatures w14:val="none"/>
        </w:rPr>
        <w:t>.</w:t>
      </w:r>
    </w:p>
    <w:p w14:paraId="518761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responsible body of a school </w:t>
      </w:r>
      <w:r w:rsidRPr="00360AB8">
        <w:rPr>
          <w:rFonts w:ascii="Arial" w:eastAsia="Times New Roman" w:hAnsi="Arial" w:cs="Arial"/>
          <w:b/>
          <w:bCs/>
          <w:color w:val="0B0C0C"/>
          <w:kern w:val="0"/>
          <w:sz w:val="27"/>
          <w:szCs w:val="27"/>
          <w:lang w:eastAsia="en-GB"/>
          <w14:ligatures w14:val="none"/>
        </w:rPr>
        <w:t>must not</w:t>
      </w:r>
      <w:r w:rsidRPr="00360AB8">
        <w:rPr>
          <w:rFonts w:ascii="Arial" w:eastAsia="Times New Roman" w:hAnsi="Arial" w:cs="Arial"/>
          <w:color w:val="0B0C0C"/>
          <w:kern w:val="0"/>
          <w:sz w:val="27"/>
          <w:szCs w:val="27"/>
          <w:lang w:eastAsia="en-GB"/>
          <w14:ligatures w14:val="none"/>
        </w:rPr>
        <w:t> unlawfully discriminate including in relation to:</w:t>
      </w:r>
    </w:p>
    <w:p w14:paraId="51C6D597" w14:textId="77777777" w:rsidR="00360AB8" w:rsidRPr="00360AB8" w:rsidRDefault="00360AB8" w:rsidP="00360AB8">
      <w:pPr>
        <w:numPr>
          <w:ilvl w:val="0"/>
          <w:numId w:val="2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admission arrangements</w:t>
      </w:r>
    </w:p>
    <w:p w14:paraId="53FCE1EA" w14:textId="77777777" w:rsidR="00360AB8" w:rsidRPr="00360AB8" w:rsidRDefault="00360AB8" w:rsidP="00360AB8">
      <w:pPr>
        <w:numPr>
          <w:ilvl w:val="0"/>
          <w:numId w:val="2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provision of education</w:t>
      </w:r>
    </w:p>
    <w:p w14:paraId="2773A29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responsible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adhere to positive duties including on:</w:t>
      </w:r>
    </w:p>
    <w:p w14:paraId="1A31CA8F" w14:textId="77777777" w:rsidR="00360AB8" w:rsidRPr="00360AB8" w:rsidRDefault="00360AB8" w:rsidP="00360AB8">
      <w:pPr>
        <w:numPr>
          <w:ilvl w:val="0"/>
          <w:numId w:val="2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making reasonable adjustments</w:t>
      </w:r>
    </w:p>
    <w:p w14:paraId="033496E9" w14:textId="77777777" w:rsidR="00360AB8" w:rsidRPr="00360AB8" w:rsidRDefault="00360AB8" w:rsidP="00360AB8">
      <w:pPr>
        <w:numPr>
          <w:ilvl w:val="0"/>
          <w:numId w:val="2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drawing up and regularly reviewing accessibility plans</w:t>
      </w:r>
    </w:p>
    <w:p w14:paraId="138E1CA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responsible body may be the local authority or the governing body. This depends on how responsibilities are split between them at each school. For example, if the local authority is the admissions authority for a school:</w:t>
      </w:r>
    </w:p>
    <w:p w14:paraId="4DEDC208" w14:textId="77777777" w:rsidR="00360AB8" w:rsidRPr="00360AB8" w:rsidRDefault="00360AB8" w:rsidP="00360AB8">
      <w:pPr>
        <w:numPr>
          <w:ilvl w:val="0"/>
          <w:numId w:val="2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the responsible body in relation to any claim under the act in connection with the ordinary admissions round</w:t>
      </w:r>
    </w:p>
    <w:p w14:paraId="35398074" w14:textId="77777777" w:rsidR="00360AB8" w:rsidRPr="00360AB8" w:rsidRDefault="00360AB8" w:rsidP="00360AB8">
      <w:pPr>
        <w:numPr>
          <w:ilvl w:val="0"/>
          <w:numId w:val="2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likely to be the responsible body in relation to a claim about exclusions</w:t>
      </w:r>
    </w:p>
    <w:p w14:paraId="7A01A9E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take a strategic and evidence</w:t>
      </w:r>
      <w:r w:rsidRPr="00360AB8">
        <w:rPr>
          <w:rFonts w:ascii="Arial" w:eastAsia="Times New Roman" w:hAnsi="Arial" w:cs="Arial"/>
          <w:color w:val="0B0C0C"/>
          <w:kern w:val="0"/>
          <w:sz w:val="27"/>
          <w:szCs w:val="27"/>
          <w:lang w:eastAsia="en-GB"/>
          <w14:ligatures w14:val="none"/>
        </w:rPr>
        <w:noBreakHyphen/>
        <w:t>based approach to EDI. We encourage them to collect and review aggregate diversity information about:</w:t>
      </w:r>
    </w:p>
    <w:p w14:paraId="2CE09D06" w14:textId="77777777" w:rsidR="00360AB8" w:rsidRPr="00360AB8" w:rsidRDefault="00360AB8" w:rsidP="00360AB8">
      <w:pPr>
        <w:numPr>
          <w:ilvl w:val="0"/>
          <w:numId w:val="2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itself</w:t>
      </w:r>
    </w:p>
    <w:p w14:paraId="3FF4C460" w14:textId="77777777" w:rsidR="00360AB8" w:rsidRPr="00360AB8" w:rsidRDefault="00360AB8" w:rsidP="00360AB8">
      <w:pPr>
        <w:numPr>
          <w:ilvl w:val="0"/>
          <w:numId w:val="2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wider school workforce, where appropriate and lawful</w:t>
      </w:r>
    </w:p>
    <w:p w14:paraId="2C1E5E8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can help schools to:</w:t>
      </w:r>
    </w:p>
    <w:p w14:paraId="241C6D95" w14:textId="77777777" w:rsidR="00360AB8" w:rsidRPr="00360AB8" w:rsidRDefault="00360AB8" w:rsidP="00360AB8">
      <w:pPr>
        <w:numPr>
          <w:ilvl w:val="0"/>
          <w:numId w:val="2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understand representation</w:t>
      </w:r>
    </w:p>
    <w:p w14:paraId="71A4A420" w14:textId="77777777" w:rsidR="00360AB8" w:rsidRPr="00360AB8" w:rsidRDefault="00360AB8" w:rsidP="00360AB8">
      <w:pPr>
        <w:numPr>
          <w:ilvl w:val="0"/>
          <w:numId w:val="2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identify potential inequalities</w:t>
      </w:r>
    </w:p>
    <w:p w14:paraId="543945E7" w14:textId="77777777" w:rsidR="00360AB8" w:rsidRPr="00360AB8" w:rsidRDefault="00360AB8" w:rsidP="00360AB8">
      <w:pPr>
        <w:numPr>
          <w:ilvl w:val="0"/>
          <w:numId w:val="2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 compliance with the public sector equality duty</w:t>
      </w:r>
    </w:p>
    <w:p w14:paraId="343B868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governing bodies identify disparities, we encourage them to consider if any appropriate and proportionate actions could be taken to address them.</w:t>
      </w:r>
    </w:p>
    <w:p w14:paraId="6AA4100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 collection, use or publication of diversity information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comply with data protection legislation. Where diversity information is published, it </w:t>
      </w:r>
      <w:r w:rsidRPr="00360AB8">
        <w:rPr>
          <w:rFonts w:ascii="Arial" w:eastAsia="Times New Roman" w:hAnsi="Arial" w:cs="Arial"/>
          <w:b/>
          <w:bCs/>
          <w:color w:val="0B0C0C"/>
          <w:kern w:val="0"/>
          <w:sz w:val="27"/>
          <w:szCs w:val="27"/>
          <w:lang w:eastAsia="en-GB"/>
          <w14:ligatures w14:val="none"/>
        </w:rPr>
        <w:t>should</w:t>
      </w:r>
      <w:r w:rsidRPr="00360AB8">
        <w:rPr>
          <w:rFonts w:ascii="Arial" w:eastAsia="Times New Roman" w:hAnsi="Arial" w:cs="Arial"/>
          <w:color w:val="0B0C0C"/>
          <w:kern w:val="0"/>
          <w:sz w:val="27"/>
          <w:szCs w:val="27"/>
          <w:lang w:eastAsia="en-GB"/>
          <w14:ligatures w14:val="none"/>
        </w:rPr>
        <w:t> be:</w:t>
      </w:r>
    </w:p>
    <w:p w14:paraId="3307BE7A" w14:textId="77777777" w:rsidR="00360AB8" w:rsidRPr="00360AB8" w:rsidRDefault="00360AB8" w:rsidP="00360AB8">
      <w:pPr>
        <w:numPr>
          <w:ilvl w:val="0"/>
          <w:numId w:val="3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aggregated and anonymised</w:t>
      </w:r>
    </w:p>
    <w:p w14:paraId="4B23114E" w14:textId="77777777" w:rsidR="00360AB8" w:rsidRPr="00360AB8" w:rsidRDefault="00360AB8" w:rsidP="00360AB8">
      <w:pPr>
        <w:numPr>
          <w:ilvl w:val="0"/>
          <w:numId w:val="3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handled in a proportionate and transparent way</w:t>
      </w:r>
    </w:p>
    <w:p w14:paraId="1B5BC60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This is to make sure individuals cannot be identified.</w:t>
      </w:r>
    </w:p>
    <w:p w14:paraId="2AC8316A"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2.1.3 Public sector equality duty (PSED)</w:t>
      </w:r>
    </w:p>
    <w:p w14:paraId="5D1C7E8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 the </w:t>
      </w:r>
      <w:hyperlink r:id="rId31" w:history="1">
        <w:r w:rsidRPr="00360AB8">
          <w:rPr>
            <w:rFonts w:ascii="Arial" w:eastAsia="Times New Roman" w:hAnsi="Arial" w:cs="Arial"/>
            <w:color w:val="1D70B8"/>
            <w:kern w:val="0"/>
            <w:sz w:val="27"/>
            <w:szCs w:val="27"/>
            <w:u w:val="single"/>
            <w:lang w:eastAsia="en-GB"/>
            <w14:ligatures w14:val="none"/>
          </w:rPr>
          <w:t>PSED</w:t>
        </w:r>
      </w:hyperlink>
      <w:r w:rsidRPr="00360AB8">
        <w:rPr>
          <w:rFonts w:ascii="Arial" w:eastAsia="Times New Roman" w:hAnsi="Arial" w:cs="Arial"/>
          <w:color w:val="0B0C0C"/>
          <w:kern w:val="0"/>
          <w:sz w:val="27"/>
          <w:szCs w:val="27"/>
          <w:lang w:eastAsia="en-GB"/>
          <w14:ligatures w14:val="none"/>
        </w:rPr>
        <w:t>,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in the exercise of their functions have due regard to the need to:</w:t>
      </w:r>
    </w:p>
    <w:p w14:paraId="292FFFA1" w14:textId="77777777" w:rsidR="00360AB8" w:rsidRPr="00360AB8" w:rsidRDefault="00360AB8" w:rsidP="00360AB8">
      <w:pPr>
        <w:numPr>
          <w:ilvl w:val="0"/>
          <w:numId w:val="3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eliminate unlawful discrimination, harassment and victimisation and other conduct prohibited by the act</w:t>
      </w:r>
    </w:p>
    <w:p w14:paraId="316E8880" w14:textId="77777777" w:rsidR="00360AB8" w:rsidRPr="00360AB8" w:rsidRDefault="00360AB8" w:rsidP="00360AB8">
      <w:pPr>
        <w:numPr>
          <w:ilvl w:val="0"/>
          <w:numId w:val="3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advance equality of opportunity between people who share a protected characteristic and those who do not</w:t>
      </w:r>
    </w:p>
    <w:p w14:paraId="78775523" w14:textId="77777777" w:rsidR="00360AB8" w:rsidRPr="00360AB8" w:rsidRDefault="00360AB8" w:rsidP="00360AB8">
      <w:pPr>
        <w:numPr>
          <w:ilvl w:val="0"/>
          <w:numId w:val="3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foster good relations between people who share a protected characteristic and those who do not</w:t>
      </w:r>
    </w:p>
    <w:p w14:paraId="150A1A3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 the Equality Act 2010 (Specific Duties and Public Authorities) Regulations 2017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also:</w:t>
      </w:r>
    </w:p>
    <w:p w14:paraId="3F9CD5F2" w14:textId="77777777" w:rsidR="00360AB8" w:rsidRPr="00360AB8" w:rsidRDefault="00360AB8" w:rsidP="00360AB8">
      <w:pPr>
        <w:numPr>
          <w:ilvl w:val="0"/>
          <w:numId w:val="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agree on one or more equality objectives every 4 years, which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then be published to make their priorities for equality available to the public – the objectives should be clearly defined, specific and measurable</w:t>
      </w:r>
    </w:p>
    <w:p w14:paraId="7EC88B90" w14:textId="77777777" w:rsidR="00360AB8" w:rsidRPr="00360AB8" w:rsidRDefault="00360AB8" w:rsidP="00360AB8">
      <w:pPr>
        <w:numPr>
          <w:ilvl w:val="0"/>
          <w:numId w:val="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publish annual information demonstrating PSED compliance</w:t>
      </w:r>
    </w:p>
    <w:p w14:paraId="6E9F0DA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information is also available from:</w:t>
      </w:r>
    </w:p>
    <w:p w14:paraId="66DC4AC9" w14:textId="77777777" w:rsidR="00360AB8" w:rsidRPr="00360AB8" w:rsidRDefault="00360AB8" w:rsidP="00360AB8">
      <w:pPr>
        <w:numPr>
          <w:ilvl w:val="0"/>
          <w:numId w:val="3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Equality and Human Rights Commission’s (EHRC) </w:t>
      </w:r>
      <w:hyperlink r:id="rId32" w:anchor=":~:text=The%20public%20sector%20equality%20duty%20(PSED)%20is%20a%20legal%20requirement,provide%20services%20for%2C%20the%20public." w:history="1">
        <w:r w:rsidRPr="00360AB8">
          <w:rPr>
            <w:rFonts w:ascii="Arial" w:eastAsia="Times New Roman" w:hAnsi="Arial" w:cs="Arial"/>
            <w:color w:val="1D70B8"/>
            <w:kern w:val="0"/>
            <w:sz w:val="27"/>
            <w:szCs w:val="27"/>
            <w:u w:val="single"/>
            <w:lang w:eastAsia="en-GB"/>
            <w14:ligatures w14:val="none"/>
          </w:rPr>
          <w:t>guidance for schools on the PSED</w:t>
        </w:r>
      </w:hyperlink>
    </w:p>
    <w:p w14:paraId="2C2DEFFD" w14:textId="77777777" w:rsidR="00360AB8" w:rsidRPr="00360AB8" w:rsidRDefault="00360AB8" w:rsidP="00360AB8">
      <w:pPr>
        <w:numPr>
          <w:ilvl w:val="0"/>
          <w:numId w:val="3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Government Equalities Office: </w:t>
      </w:r>
      <w:hyperlink r:id="rId33" w:history="1">
        <w:r w:rsidRPr="00360AB8">
          <w:rPr>
            <w:rFonts w:ascii="Arial" w:eastAsia="Times New Roman" w:hAnsi="Arial" w:cs="Arial"/>
            <w:color w:val="1D70B8"/>
            <w:kern w:val="0"/>
            <w:sz w:val="27"/>
            <w:szCs w:val="27"/>
            <w:u w:val="single"/>
            <w:lang w:eastAsia="en-GB"/>
            <w14:ligatures w14:val="none"/>
          </w:rPr>
          <w:t>Positive action in the workplace: guidance for employers</w:t>
        </w:r>
      </w:hyperlink>
    </w:p>
    <w:p w14:paraId="795C971F" w14:textId="77777777" w:rsidR="00360AB8" w:rsidRPr="00360AB8" w:rsidRDefault="00360AB8" w:rsidP="00360AB8">
      <w:pPr>
        <w:numPr>
          <w:ilvl w:val="0"/>
          <w:numId w:val="3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 Hub </w:t>
      </w:r>
      <w:hyperlink r:id="rId34" w:history="1">
        <w:r w:rsidRPr="00360AB8">
          <w:rPr>
            <w:rFonts w:ascii="Arial" w:eastAsia="Times New Roman" w:hAnsi="Arial" w:cs="Arial"/>
            <w:color w:val="1D70B8"/>
            <w:kern w:val="0"/>
            <w:sz w:val="27"/>
            <w:szCs w:val="27"/>
            <w:u w:val="single"/>
            <w:lang w:eastAsia="en-GB"/>
            <w14:ligatures w14:val="none"/>
          </w:rPr>
          <w:t>Community Insights</w:t>
        </w:r>
      </w:hyperlink>
      <w:r w:rsidRPr="00360AB8">
        <w:rPr>
          <w:rFonts w:ascii="Arial" w:eastAsia="Times New Roman" w:hAnsi="Arial" w:cs="Arial"/>
          <w:color w:val="0B0C0C"/>
          <w:kern w:val="0"/>
          <w:sz w:val="27"/>
          <w:szCs w:val="27"/>
          <w:lang w:eastAsia="en-GB"/>
          <w14:ligatures w14:val="none"/>
        </w:rPr>
        <w:t>: a free tool that boards can use to search for information about the diversity of a school’s community</w:t>
      </w:r>
    </w:p>
    <w:p w14:paraId="701E74C6" w14:textId="77777777" w:rsidR="00360AB8" w:rsidRPr="00360AB8" w:rsidRDefault="00360AB8" w:rsidP="00360AB8">
      <w:pPr>
        <w:numPr>
          <w:ilvl w:val="0"/>
          <w:numId w:val="3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Department for Education (DfE): </w:t>
      </w:r>
      <w:hyperlink r:id="rId35" w:history="1">
        <w:r w:rsidRPr="00360AB8">
          <w:rPr>
            <w:rFonts w:ascii="Arial" w:eastAsia="Times New Roman" w:hAnsi="Arial" w:cs="Arial"/>
            <w:color w:val="1D70B8"/>
            <w:kern w:val="0"/>
            <w:sz w:val="27"/>
            <w:szCs w:val="27"/>
            <w:u w:val="single"/>
            <w:lang w:eastAsia="en-GB"/>
            <w14:ligatures w14:val="none"/>
          </w:rPr>
          <w:t>SEN and disability duties: guidance for school governing boards</w:t>
        </w:r>
      </w:hyperlink>
    </w:p>
    <w:p w14:paraId="5B72BB2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as the employer should be aware of its employment responsibilities under the act.</w:t>
      </w:r>
    </w:p>
    <w:p w14:paraId="5B829E4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Special rules apply to schools with a religious character. Find out more from:</w:t>
      </w:r>
    </w:p>
    <w:p w14:paraId="3D00200E" w14:textId="77777777" w:rsidR="00360AB8" w:rsidRPr="00360AB8" w:rsidRDefault="00360AB8" w:rsidP="00360AB8">
      <w:pPr>
        <w:numPr>
          <w:ilvl w:val="0"/>
          <w:numId w:val="3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36" w:history="1">
        <w:r w:rsidRPr="00360AB8">
          <w:rPr>
            <w:rFonts w:ascii="Arial" w:eastAsia="Times New Roman" w:hAnsi="Arial" w:cs="Arial"/>
            <w:color w:val="1D70B8"/>
            <w:kern w:val="0"/>
            <w:sz w:val="27"/>
            <w:szCs w:val="27"/>
            <w:u w:val="single"/>
            <w:lang w:eastAsia="en-GB"/>
            <w14:ligatures w14:val="none"/>
          </w:rPr>
          <w:t>School Standards and Framework Act 1998</w:t>
        </w:r>
      </w:hyperlink>
      <w:r w:rsidRPr="00360AB8">
        <w:rPr>
          <w:rFonts w:ascii="Arial" w:eastAsia="Times New Roman" w:hAnsi="Arial" w:cs="Arial"/>
          <w:color w:val="0B0C0C"/>
          <w:kern w:val="0"/>
          <w:sz w:val="27"/>
          <w:szCs w:val="27"/>
          <w:lang w:eastAsia="en-GB"/>
          <w14:ligatures w14:val="none"/>
        </w:rPr>
        <w:t>, section 58</w:t>
      </w:r>
    </w:p>
    <w:p w14:paraId="48DA8D61" w14:textId="77777777" w:rsidR="00360AB8" w:rsidRPr="00360AB8" w:rsidRDefault="00360AB8" w:rsidP="00360AB8">
      <w:pPr>
        <w:numPr>
          <w:ilvl w:val="0"/>
          <w:numId w:val="3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DfE’s </w:t>
      </w:r>
      <w:hyperlink r:id="rId37" w:history="1">
        <w:r w:rsidRPr="00360AB8">
          <w:rPr>
            <w:rFonts w:ascii="Arial" w:eastAsia="Times New Roman" w:hAnsi="Arial" w:cs="Arial"/>
            <w:color w:val="1D70B8"/>
            <w:kern w:val="0"/>
            <w:sz w:val="27"/>
            <w:szCs w:val="27"/>
            <w:u w:val="single"/>
            <w:lang w:eastAsia="en-GB"/>
            <w14:ligatures w14:val="none"/>
          </w:rPr>
          <w:t>Guidance ‘Staffing and employment advice for  schools, chapter 6</w:t>
        </w:r>
      </w:hyperlink>
    </w:p>
    <w:p w14:paraId="036EA958"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2.2 Setting strategic direction</w:t>
      </w:r>
    </w:p>
    <w:p w14:paraId="4763460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ensures the school has a clear vision set out in a specific written statement, which includes its ambitions for:</w:t>
      </w:r>
    </w:p>
    <w:p w14:paraId="46831339" w14:textId="77777777" w:rsidR="00360AB8" w:rsidRPr="00360AB8" w:rsidRDefault="00360AB8" w:rsidP="00360AB8">
      <w:pPr>
        <w:numPr>
          <w:ilvl w:val="0"/>
          <w:numId w:val="3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delivering an excellent education for current and future pupils</w:t>
      </w:r>
    </w:p>
    <w:p w14:paraId="2D855BE2" w14:textId="77777777" w:rsidR="00360AB8" w:rsidRPr="00360AB8" w:rsidRDefault="00360AB8" w:rsidP="00360AB8">
      <w:pPr>
        <w:numPr>
          <w:ilvl w:val="0"/>
          <w:numId w:val="3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school’s relationship with other schools (or dioceses and diocesan families of schools and other organisations and partnerships within the education sector, where relevant)</w:t>
      </w:r>
    </w:p>
    <w:p w14:paraId="7022AF5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It draws </w:t>
      </w:r>
      <w:proofErr w:type="gramStart"/>
      <w:r w:rsidRPr="00360AB8">
        <w:rPr>
          <w:rFonts w:ascii="Arial" w:eastAsia="Times New Roman" w:hAnsi="Arial" w:cs="Arial"/>
          <w:color w:val="0B0C0C"/>
          <w:kern w:val="0"/>
          <w:sz w:val="27"/>
          <w:szCs w:val="27"/>
          <w:lang w:eastAsia="en-GB"/>
          <w14:ligatures w14:val="none"/>
        </w:rPr>
        <w:t>on, and</w:t>
      </w:r>
      <w:proofErr w:type="gramEnd"/>
      <w:r w:rsidRPr="00360AB8">
        <w:rPr>
          <w:rFonts w:ascii="Arial" w:eastAsia="Times New Roman" w:hAnsi="Arial" w:cs="Arial"/>
          <w:color w:val="0B0C0C"/>
          <w:kern w:val="0"/>
          <w:sz w:val="27"/>
          <w:szCs w:val="27"/>
          <w:lang w:eastAsia="en-GB"/>
          <w14:ligatures w14:val="none"/>
        </w:rPr>
        <w:t xml:space="preserve"> ensures the school is connected and responsive to its pupils, parents and carers, and local communities it serves.</w:t>
      </w:r>
    </w:p>
    <w:p w14:paraId="7DAD65F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puts in place a strategy for achieving the vision, focusing on the significant strategic challenges. It provides a robust and costed framework for:</w:t>
      </w:r>
    </w:p>
    <w:p w14:paraId="002D619E" w14:textId="77777777" w:rsidR="00360AB8" w:rsidRPr="00360AB8" w:rsidRDefault="00360AB8" w:rsidP="00360AB8">
      <w:pPr>
        <w:numPr>
          <w:ilvl w:val="0"/>
          <w:numId w:val="3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setting priorities</w:t>
      </w:r>
    </w:p>
    <w:p w14:paraId="68069661" w14:textId="77777777" w:rsidR="00360AB8" w:rsidRPr="00360AB8" w:rsidRDefault="00360AB8" w:rsidP="00360AB8">
      <w:pPr>
        <w:numPr>
          <w:ilvl w:val="0"/>
          <w:numId w:val="3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implementing and ensuring accountability</w:t>
      </w:r>
    </w:p>
    <w:p w14:paraId="5FC3F8FB" w14:textId="77777777" w:rsidR="00360AB8" w:rsidRPr="00360AB8" w:rsidRDefault="00360AB8" w:rsidP="00360AB8">
      <w:pPr>
        <w:numPr>
          <w:ilvl w:val="0"/>
          <w:numId w:val="3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monitoring progress in achieving the school’s vision</w:t>
      </w:r>
    </w:p>
    <w:p w14:paraId="7C339311" w14:textId="77777777" w:rsidR="00360AB8" w:rsidRPr="00360AB8" w:rsidRDefault="00360AB8" w:rsidP="00360AB8">
      <w:pPr>
        <w:numPr>
          <w:ilvl w:val="0"/>
          <w:numId w:val="3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addressing the strategic challenges and managing risk</w:t>
      </w:r>
    </w:p>
    <w:p w14:paraId="619DE3D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detail of all school improvement actions does not form part of the governing body’s strategy. These will be recorded in a separate school improvement plan or school development plan developed by the school executive leadership.</w:t>
      </w:r>
    </w:p>
    <w:p w14:paraId="013B9CA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When setting direction, the governing body is encouraged to consider staff workload and wellbeing</w:t>
      </w:r>
      <w:proofErr w:type="gramStart"/>
      <w:r w:rsidRPr="00360AB8">
        <w:rPr>
          <w:rFonts w:ascii="Arial" w:eastAsia="Times New Roman" w:hAnsi="Arial" w:cs="Arial"/>
          <w:color w:val="0B0C0C"/>
          <w:kern w:val="0"/>
          <w:sz w:val="27"/>
          <w:szCs w:val="27"/>
          <w:lang w:eastAsia="en-GB"/>
          <w14:ligatures w14:val="none"/>
        </w:rPr>
        <w:t>, in particular, how</w:t>
      </w:r>
      <w:proofErr w:type="gramEnd"/>
      <w:r w:rsidRPr="00360AB8">
        <w:rPr>
          <w:rFonts w:ascii="Arial" w:eastAsia="Times New Roman" w:hAnsi="Arial" w:cs="Arial"/>
          <w:color w:val="0B0C0C"/>
          <w:kern w:val="0"/>
          <w:sz w:val="27"/>
          <w:szCs w:val="27"/>
          <w:lang w:eastAsia="en-GB"/>
          <w14:ligatures w14:val="none"/>
        </w:rPr>
        <w:t xml:space="preserve"> the school can foster a supportive working environment where:</w:t>
      </w:r>
    </w:p>
    <w:p w14:paraId="66F6A1AA" w14:textId="77777777" w:rsidR="00360AB8" w:rsidRPr="00360AB8" w:rsidRDefault="00360AB8" w:rsidP="00360AB8">
      <w:pPr>
        <w:numPr>
          <w:ilvl w:val="0"/>
          <w:numId w:val="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workload is managed</w:t>
      </w:r>
    </w:p>
    <w:p w14:paraId="1EA4EA87" w14:textId="77777777" w:rsidR="00360AB8" w:rsidRPr="00360AB8" w:rsidRDefault="00360AB8" w:rsidP="00360AB8">
      <w:pPr>
        <w:numPr>
          <w:ilvl w:val="0"/>
          <w:numId w:val="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wellbeing is prioritised</w:t>
      </w:r>
    </w:p>
    <w:p w14:paraId="37C5EDF9" w14:textId="77777777" w:rsidR="00360AB8" w:rsidRPr="00360AB8" w:rsidRDefault="00360AB8" w:rsidP="00360AB8">
      <w:pPr>
        <w:numPr>
          <w:ilvl w:val="0"/>
          <w:numId w:val="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action is taken to support all staff</w:t>
      </w:r>
    </w:p>
    <w:p w14:paraId="3F47346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38" w:history="1">
        <w:r w:rsidRPr="00360AB8">
          <w:rPr>
            <w:rFonts w:ascii="Arial" w:eastAsia="Times New Roman" w:hAnsi="Arial" w:cs="Arial"/>
            <w:color w:val="1D70B8"/>
            <w:kern w:val="0"/>
            <w:sz w:val="27"/>
            <w:szCs w:val="27"/>
            <w:u w:val="single"/>
            <w:lang w:eastAsia="en-GB"/>
            <w14:ligatures w14:val="none"/>
          </w:rPr>
          <w:t>Making data work: Teacher workload advisory group report</w:t>
        </w:r>
      </w:hyperlink>
      <w:r w:rsidRPr="00360AB8">
        <w:rPr>
          <w:rFonts w:ascii="Arial" w:eastAsia="Times New Roman" w:hAnsi="Arial" w:cs="Arial"/>
          <w:color w:val="0B0C0C"/>
          <w:kern w:val="0"/>
          <w:sz w:val="27"/>
          <w:szCs w:val="27"/>
          <w:lang w:eastAsia="en-GB"/>
          <w14:ligatures w14:val="none"/>
        </w:rPr>
        <w:t> can help with understanding how to remove unnecessary workload linked with data management.</w:t>
      </w:r>
    </w:p>
    <w:p w14:paraId="29B18605"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2.3 Decision-making</w:t>
      </w:r>
    </w:p>
    <w:p w14:paraId="1A6F2F4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accountable for all strategic decisions, and the head teacher is responsible for operational matters.</w:t>
      </w:r>
    </w:p>
    <w:p w14:paraId="367693B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The governing body can delegate to its committees, or in some cases to individuals. </w:t>
      </w:r>
      <w:proofErr w:type="gramStart"/>
      <w:r w:rsidRPr="00360AB8">
        <w:rPr>
          <w:rFonts w:ascii="Arial" w:eastAsia="Times New Roman" w:hAnsi="Arial" w:cs="Arial"/>
          <w:color w:val="0B0C0C"/>
          <w:kern w:val="0"/>
          <w:sz w:val="27"/>
          <w:szCs w:val="27"/>
          <w:lang w:eastAsia="en-GB"/>
          <w14:ligatures w14:val="none"/>
        </w:rPr>
        <w:t>However</w:t>
      </w:r>
      <w:proofErr w:type="gramEnd"/>
      <w:r w:rsidRPr="00360AB8">
        <w:rPr>
          <w:rFonts w:ascii="Arial" w:eastAsia="Times New Roman" w:hAnsi="Arial" w:cs="Arial"/>
          <w:color w:val="0B0C0C"/>
          <w:kern w:val="0"/>
          <w:sz w:val="27"/>
          <w:szCs w:val="27"/>
          <w:lang w:eastAsia="en-GB"/>
          <w14:ligatures w14:val="none"/>
        </w:rPr>
        <w:t xml:space="preserve"> it retains overall legal responsibility for all decisions made. School leaders operate within the autonomy, powers and functions delegated to them by the governing body.</w:t>
      </w:r>
    </w:p>
    <w:p w14:paraId="7E0E695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making strategic decisions the governing body:</w:t>
      </w:r>
    </w:p>
    <w:p w14:paraId="09EB0FFC"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act in the best interests of the school</w:t>
      </w:r>
    </w:p>
    <w:p w14:paraId="19D0FC02"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act in accordance with its governing documents including any trust deed, where applicable</w:t>
      </w:r>
    </w:p>
    <w:p w14:paraId="01609AD1"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promote the wellbeing of pupils at the school</w:t>
      </w:r>
    </w:p>
    <w:p w14:paraId="721FFF57"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promote community cohesion</w:t>
      </w:r>
    </w:p>
    <w:p w14:paraId="5093AE62"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is well informed by the available evidence of what works or is likely to be effective</w:t>
      </w:r>
    </w:p>
    <w:p w14:paraId="4C95BBB2"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considers the impact on staff workload and wellbeing</w:t>
      </w:r>
    </w:p>
    <w:p w14:paraId="274E6A31"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fully understands the cultural and religious diversity of the school and the community it serves</w:t>
      </w:r>
    </w:p>
    <w:p w14:paraId="064C9B11"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welcomes open debate from a diverse range of individuals, views and experiences</w:t>
      </w:r>
    </w:p>
    <w:p w14:paraId="43E596AB"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considers the views and needs of the religious body, where appropriate</w:t>
      </w:r>
    </w:p>
    <w:p w14:paraId="59D20080" w14:textId="77777777" w:rsidR="00360AB8" w:rsidRPr="00360AB8" w:rsidRDefault="00360AB8" w:rsidP="00360AB8">
      <w:pPr>
        <w:numPr>
          <w:ilvl w:val="0"/>
          <w:numId w:val="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considers the views of the school’s key stakeholders, particularly parents and carers</w:t>
      </w:r>
    </w:p>
    <w:p w14:paraId="686A1B4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can decide whether any individual governors will have a focus on certain areas to support in strategic decision-making, often referred to as link or lead governor. However, all governing bodies should have governors to take specific strategic lead responsibility on behalf of the governing body for its:</w:t>
      </w:r>
    </w:p>
    <w:p w14:paraId="49A6028F" w14:textId="77777777" w:rsidR="00360AB8" w:rsidRPr="00360AB8" w:rsidRDefault="00360AB8" w:rsidP="00360AB8">
      <w:pPr>
        <w:numPr>
          <w:ilvl w:val="0"/>
          <w:numId w:val="3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safeguarding arrangements, including the </w:t>
      </w:r>
      <w:hyperlink r:id="rId39" w:history="1">
        <w:r w:rsidRPr="00360AB8">
          <w:rPr>
            <w:rFonts w:ascii="Arial" w:eastAsia="Times New Roman" w:hAnsi="Arial" w:cs="Arial"/>
            <w:color w:val="1D70B8"/>
            <w:kern w:val="0"/>
            <w:sz w:val="27"/>
            <w:szCs w:val="27"/>
            <w:u w:val="single"/>
            <w:lang w:eastAsia="en-GB"/>
            <w14:ligatures w14:val="none"/>
          </w:rPr>
          <w:t>Prevent duty</w:t>
        </w:r>
      </w:hyperlink>
      <w:r w:rsidRPr="00360AB8">
        <w:rPr>
          <w:rFonts w:ascii="Arial" w:eastAsia="Times New Roman" w:hAnsi="Arial" w:cs="Arial"/>
          <w:color w:val="0B0C0C"/>
          <w:kern w:val="0"/>
          <w:sz w:val="27"/>
          <w:szCs w:val="27"/>
          <w:lang w:eastAsia="en-GB"/>
          <w14:ligatures w14:val="none"/>
        </w:rPr>
        <w:t> obligations</w:t>
      </w:r>
    </w:p>
    <w:p w14:paraId="00BCFA86" w14:textId="77777777" w:rsidR="00360AB8" w:rsidRPr="00360AB8" w:rsidRDefault="00360AB8" w:rsidP="00360AB8">
      <w:pPr>
        <w:numPr>
          <w:ilvl w:val="0"/>
          <w:numId w:val="3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SEND arrangements</w:t>
      </w:r>
    </w:p>
    <w:p w14:paraId="6CE3A099" w14:textId="77777777" w:rsidR="00360AB8" w:rsidRPr="00360AB8" w:rsidRDefault="00360AB8" w:rsidP="00360AB8">
      <w:pPr>
        <w:numPr>
          <w:ilvl w:val="0"/>
          <w:numId w:val="39"/>
        </w:numPr>
        <w:spacing w:after="150" w:line="240" w:lineRule="auto"/>
        <w:ind w:left="1020"/>
        <w:rPr>
          <w:rFonts w:ascii="Arial" w:eastAsia="Times New Roman" w:hAnsi="Arial" w:cs="Arial"/>
          <w:color w:val="0B0C0C"/>
          <w:kern w:val="0"/>
          <w:sz w:val="27"/>
          <w:szCs w:val="27"/>
          <w:lang w:eastAsia="en-GB"/>
          <w14:ligatures w14:val="none"/>
        </w:rPr>
      </w:pPr>
      <w:hyperlink r:id="rId40" w:history="1">
        <w:r w:rsidRPr="00360AB8">
          <w:rPr>
            <w:rFonts w:ascii="Arial" w:eastAsia="Times New Roman" w:hAnsi="Arial" w:cs="Arial"/>
            <w:color w:val="1D70B8"/>
            <w:kern w:val="0"/>
            <w:sz w:val="27"/>
            <w:szCs w:val="27"/>
            <w:u w:val="single"/>
            <w:lang w:eastAsia="en-GB"/>
            <w14:ligatures w14:val="none"/>
          </w:rPr>
          <w:t>careers education</w:t>
        </w:r>
      </w:hyperlink>
      <w:r w:rsidRPr="00360AB8">
        <w:rPr>
          <w:rFonts w:ascii="Arial" w:eastAsia="Times New Roman" w:hAnsi="Arial" w:cs="Arial"/>
          <w:color w:val="0B0C0C"/>
          <w:kern w:val="0"/>
          <w:sz w:val="27"/>
          <w:szCs w:val="27"/>
          <w:lang w:eastAsia="en-GB"/>
          <w14:ligatures w14:val="none"/>
        </w:rPr>
        <w:t>, in secondary schools or federations that contain secondary schools</w:t>
      </w:r>
    </w:p>
    <w:p w14:paraId="7394F71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Additional guidance on these roles is available from other organisations, including:</w:t>
      </w:r>
    </w:p>
    <w:p w14:paraId="34D7BC6B" w14:textId="77777777" w:rsidR="00360AB8" w:rsidRPr="00360AB8" w:rsidRDefault="00360AB8" w:rsidP="00360AB8">
      <w:pPr>
        <w:numPr>
          <w:ilvl w:val="0"/>
          <w:numId w:val="40"/>
        </w:numPr>
        <w:spacing w:after="150" w:line="240" w:lineRule="auto"/>
        <w:ind w:left="1020"/>
        <w:rPr>
          <w:rFonts w:ascii="Arial" w:eastAsia="Times New Roman" w:hAnsi="Arial" w:cs="Arial"/>
          <w:color w:val="0B0C0C"/>
          <w:kern w:val="0"/>
          <w:sz w:val="27"/>
          <w:szCs w:val="27"/>
          <w:lang w:eastAsia="en-GB"/>
          <w14:ligatures w14:val="none"/>
        </w:rPr>
      </w:pPr>
      <w:hyperlink r:id="rId41" w:history="1">
        <w:r w:rsidRPr="00360AB8">
          <w:rPr>
            <w:rFonts w:ascii="Arial" w:eastAsia="Times New Roman" w:hAnsi="Arial" w:cs="Arial"/>
            <w:color w:val="1D70B8"/>
            <w:kern w:val="0"/>
            <w:sz w:val="27"/>
            <w:szCs w:val="27"/>
            <w:u w:val="single"/>
            <w:lang w:eastAsia="en-GB"/>
            <w14:ligatures w14:val="none"/>
          </w:rPr>
          <w:t>safeguarding for governors</w:t>
        </w:r>
      </w:hyperlink>
      <w:r w:rsidRPr="00360AB8">
        <w:rPr>
          <w:rFonts w:ascii="Arial" w:eastAsia="Times New Roman" w:hAnsi="Arial" w:cs="Arial"/>
          <w:color w:val="0B0C0C"/>
          <w:kern w:val="0"/>
          <w:sz w:val="27"/>
          <w:szCs w:val="27"/>
          <w:lang w:eastAsia="en-GB"/>
          <w14:ligatures w14:val="none"/>
        </w:rPr>
        <w:t> by Child Protection</w:t>
      </w:r>
    </w:p>
    <w:p w14:paraId="53641BFA" w14:textId="77777777" w:rsidR="00360AB8" w:rsidRPr="00360AB8" w:rsidRDefault="00360AB8" w:rsidP="00360AB8">
      <w:pPr>
        <w:numPr>
          <w:ilvl w:val="0"/>
          <w:numId w:val="40"/>
        </w:numPr>
        <w:spacing w:after="150" w:line="240" w:lineRule="auto"/>
        <w:ind w:left="1020"/>
        <w:rPr>
          <w:rFonts w:ascii="Arial" w:eastAsia="Times New Roman" w:hAnsi="Arial" w:cs="Arial"/>
          <w:color w:val="0B0C0C"/>
          <w:kern w:val="0"/>
          <w:sz w:val="27"/>
          <w:szCs w:val="27"/>
          <w:lang w:eastAsia="en-GB"/>
          <w14:ligatures w14:val="none"/>
        </w:rPr>
      </w:pPr>
      <w:hyperlink r:id="rId42" w:history="1">
        <w:r w:rsidRPr="00360AB8">
          <w:rPr>
            <w:rFonts w:ascii="Arial" w:eastAsia="Times New Roman" w:hAnsi="Arial" w:cs="Arial"/>
            <w:color w:val="1D70B8"/>
            <w:kern w:val="0"/>
            <w:sz w:val="27"/>
            <w:szCs w:val="27"/>
            <w:u w:val="single"/>
            <w:lang w:eastAsia="en-GB"/>
            <w14:ligatures w14:val="none"/>
          </w:rPr>
          <w:t>link governor for careers and work-related learning (secondary schools)</w:t>
        </w:r>
      </w:hyperlink>
      <w:r w:rsidRPr="00360AB8">
        <w:rPr>
          <w:rFonts w:ascii="Arial" w:eastAsia="Times New Roman" w:hAnsi="Arial" w:cs="Arial"/>
          <w:color w:val="0B0C0C"/>
          <w:kern w:val="0"/>
          <w:sz w:val="27"/>
          <w:szCs w:val="27"/>
          <w:lang w:eastAsia="en-GB"/>
          <w14:ligatures w14:val="none"/>
        </w:rPr>
        <w:t> by Governors for Schools</w:t>
      </w:r>
    </w:p>
    <w:p w14:paraId="42922E1F" w14:textId="77777777" w:rsidR="00360AB8" w:rsidRPr="00360AB8" w:rsidRDefault="00360AB8" w:rsidP="00360AB8">
      <w:pPr>
        <w:numPr>
          <w:ilvl w:val="0"/>
          <w:numId w:val="40"/>
        </w:numPr>
        <w:spacing w:after="150" w:line="240" w:lineRule="auto"/>
        <w:ind w:left="1020"/>
        <w:rPr>
          <w:rFonts w:ascii="Arial" w:eastAsia="Times New Roman" w:hAnsi="Arial" w:cs="Arial"/>
          <w:color w:val="0B0C0C"/>
          <w:kern w:val="0"/>
          <w:sz w:val="27"/>
          <w:szCs w:val="27"/>
          <w:lang w:eastAsia="en-GB"/>
          <w14:ligatures w14:val="none"/>
        </w:rPr>
      </w:pPr>
      <w:hyperlink r:id="rId43" w:history="1">
        <w:r w:rsidRPr="00360AB8">
          <w:rPr>
            <w:rFonts w:ascii="Arial" w:eastAsia="Times New Roman" w:hAnsi="Arial" w:cs="Arial"/>
            <w:color w:val="1D70B8"/>
            <w:kern w:val="0"/>
            <w:sz w:val="27"/>
            <w:szCs w:val="27"/>
            <w:u w:val="single"/>
            <w:lang w:eastAsia="en-GB"/>
            <w14:ligatures w14:val="none"/>
          </w:rPr>
          <w:t>resources for governors</w:t>
        </w:r>
      </w:hyperlink>
      <w:r w:rsidRPr="00360AB8">
        <w:rPr>
          <w:rFonts w:ascii="Arial" w:eastAsia="Times New Roman" w:hAnsi="Arial" w:cs="Arial"/>
          <w:color w:val="0B0C0C"/>
          <w:kern w:val="0"/>
          <w:sz w:val="27"/>
          <w:szCs w:val="27"/>
          <w:lang w:eastAsia="en-GB"/>
          <w14:ligatures w14:val="none"/>
        </w:rPr>
        <w:t> by The Careers and Enterprise Company</w:t>
      </w:r>
    </w:p>
    <w:p w14:paraId="7D002F1A"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2.4 Managing conflicts of interest</w:t>
      </w:r>
    </w:p>
    <w:p w14:paraId="0B1C027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Managing conflicts ensures the governing body meets its duty to act in the school’s best interests and can prevent negative consequences for the school and its governors.</w:t>
      </w:r>
    </w:p>
    <w:p w14:paraId="4C97592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Governors, associate members and governance professionals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declare their interests to ensure that transparent strategic decision-making can take place.</w:t>
      </w:r>
    </w:p>
    <w:p w14:paraId="654544A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When a meeting is held on a matter where a governor, associate member or governance professional (clerk) has a conflict of interest, whether between their own interests and those of the governing body, the governor, associate member, or governance professional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2D66A530" w14:textId="77777777" w:rsidR="00360AB8" w:rsidRPr="00360AB8" w:rsidRDefault="00360AB8" w:rsidP="00360AB8">
      <w:pPr>
        <w:numPr>
          <w:ilvl w:val="0"/>
          <w:numId w:val="4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disclose their interest</w:t>
      </w:r>
    </w:p>
    <w:p w14:paraId="55DBEDF7" w14:textId="77777777" w:rsidR="00360AB8" w:rsidRPr="00360AB8" w:rsidRDefault="00360AB8" w:rsidP="00360AB8">
      <w:pPr>
        <w:numPr>
          <w:ilvl w:val="0"/>
          <w:numId w:val="4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withdraw from the meeting</w:t>
      </w:r>
    </w:p>
    <w:p w14:paraId="7144FA2A" w14:textId="77777777" w:rsidR="00360AB8" w:rsidRPr="00360AB8" w:rsidRDefault="00360AB8" w:rsidP="00360AB8">
      <w:pPr>
        <w:numPr>
          <w:ilvl w:val="0"/>
          <w:numId w:val="4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not vote on the matter</w:t>
      </w:r>
    </w:p>
    <w:p w14:paraId="7E3E0A8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in accordance with regulation 16 of </w:t>
      </w:r>
      <w:hyperlink r:id="rId44" w:history="1">
        <w:r w:rsidRPr="00360AB8">
          <w:rPr>
            <w:rFonts w:ascii="Arial" w:eastAsia="Times New Roman" w:hAnsi="Arial" w:cs="Arial"/>
            <w:color w:val="1D70B8"/>
            <w:kern w:val="0"/>
            <w:sz w:val="27"/>
            <w:szCs w:val="27"/>
            <w:u w:val="single"/>
            <w:lang w:eastAsia="en-GB"/>
            <w14:ligatures w14:val="none"/>
          </w:rPr>
          <w:t>The School Governance (Roles, Procedures and Allowances) regulations 2013</w:t>
        </w:r>
      </w:hyperlink>
      <w:r w:rsidRPr="00360AB8">
        <w:rPr>
          <w:rFonts w:ascii="Arial" w:eastAsia="Times New Roman" w:hAnsi="Arial" w:cs="Arial"/>
          <w:color w:val="0B0C0C"/>
          <w:kern w:val="0"/>
          <w:sz w:val="27"/>
          <w:szCs w:val="27"/>
          <w:lang w:eastAsia="en-GB"/>
          <w14:ligatures w14:val="none"/>
        </w:rPr>
        <w:t>.</w:t>
      </w:r>
    </w:p>
    <w:p w14:paraId="2D25CA6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a person is working or doing voluntary work at the school where they are a governor, they need to:</w:t>
      </w:r>
    </w:p>
    <w:p w14:paraId="1DD2E601" w14:textId="77777777" w:rsidR="00360AB8" w:rsidRPr="00360AB8" w:rsidRDefault="00360AB8" w:rsidP="00360AB8">
      <w:pPr>
        <w:numPr>
          <w:ilvl w:val="0"/>
          <w:numId w:val="4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the role being undertaken is separate from their governance role</w:t>
      </w:r>
    </w:p>
    <w:p w14:paraId="3ECE6F42" w14:textId="77777777" w:rsidR="00360AB8" w:rsidRPr="00360AB8" w:rsidRDefault="00360AB8" w:rsidP="00360AB8">
      <w:pPr>
        <w:numPr>
          <w:ilvl w:val="0"/>
          <w:numId w:val="42"/>
        </w:numPr>
        <w:spacing w:after="150" w:line="240" w:lineRule="auto"/>
        <w:ind w:left="1020"/>
        <w:rPr>
          <w:rFonts w:ascii="Arial" w:eastAsia="Times New Roman" w:hAnsi="Arial" w:cs="Arial"/>
          <w:color w:val="0B0C0C"/>
          <w:kern w:val="0"/>
          <w:sz w:val="27"/>
          <w:szCs w:val="27"/>
          <w:lang w:eastAsia="en-GB"/>
          <w14:ligatures w14:val="none"/>
        </w:rPr>
      </w:pPr>
      <w:proofErr w:type="spellStart"/>
      <w:r w:rsidRPr="00360AB8">
        <w:rPr>
          <w:rFonts w:ascii="Arial" w:eastAsia="Times New Roman" w:hAnsi="Arial" w:cs="Arial"/>
          <w:color w:val="0B0C0C"/>
          <w:kern w:val="0"/>
          <w:sz w:val="27"/>
          <w:szCs w:val="27"/>
          <w:lang w:eastAsia="en-GB"/>
          <w14:ligatures w14:val="none"/>
        </w:rPr>
        <w:t>give</w:t>
      </w:r>
      <w:proofErr w:type="spellEnd"/>
      <w:r w:rsidRPr="00360AB8">
        <w:rPr>
          <w:rFonts w:ascii="Arial" w:eastAsia="Times New Roman" w:hAnsi="Arial" w:cs="Arial"/>
          <w:color w:val="0B0C0C"/>
          <w:kern w:val="0"/>
          <w:sz w:val="27"/>
          <w:szCs w:val="27"/>
          <w:lang w:eastAsia="en-GB"/>
          <w14:ligatures w14:val="none"/>
        </w:rPr>
        <w:t xml:space="preserve"> assurances that their lines of accountability are clear and do not become blurred</w:t>
      </w:r>
    </w:p>
    <w:p w14:paraId="108F07FA" w14:textId="77777777" w:rsidR="00360AB8" w:rsidRPr="00360AB8" w:rsidRDefault="00360AB8" w:rsidP="00360AB8">
      <w:pPr>
        <w:numPr>
          <w:ilvl w:val="0"/>
          <w:numId w:val="4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avoid or manage any conflicts of interest appropriately</w:t>
      </w:r>
    </w:p>
    <w:p w14:paraId="5A31C2D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45" w:history="1">
        <w:r w:rsidRPr="00360AB8">
          <w:rPr>
            <w:rFonts w:ascii="Arial" w:eastAsia="Times New Roman" w:hAnsi="Arial" w:cs="Arial"/>
            <w:color w:val="1D70B8"/>
            <w:kern w:val="0"/>
            <w:sz w:val="27"/>
            <w:szCs w:val="27"/>
            <w:u w:val="single"/>
            <w:lang w:eastAsia="en-GB"/>
            <w14:ligatures w14:val="none"/>
          </w:rPr>
          <w:t>The School Governance (Roles, Procedures and Allowances) (England) Regulations 2013</w:t>
        </w:r>
      </w:hyperlink>
      <w:r w:rsidRPr="00360AB8">
        <w:rPr>
          <w:rFonts w:ascii="Arial" w:eastAsia="Times New Roman" w:hAnsi="Arial" w:cs="Arial"/>
          <w:color w:val="0B0C0C"/>
          <w:kern w:val="0"/>
          <w:sz w:val="27"/>
          <w:szCs w:val="27"/>
          <w:lang w:eastAsia="en-GB"/>
          <w14:ligatures w14:val="none"/>
        </w:rPr>
        <w:t> (regulation 16 and Schedule 1) provides further details.</w:t>
      </w:r>
    </w:p>
    <w:p w14:paraId="420D3EE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Charity Commission has published guidance on </w:t>
      </w:r>
      <w:hyperlink r:id="rId46" w:history="1">
        <w:r w:rsidRPr="00360AB8">
          <w:rPr>
            <w:rFonts w:ascii="Arial" w:eastAsia="Times New Roman" w:hAnsi="Arial" w:cs="Arial"/>
            <w:color w:val="1D70B8"/>
            <w:kern w:val="0"/>
            <w:sz w:val="27"/>
            <w:szCs w:val="27"/>
            <w:u w:val="single"/>
            <w:lang w:eastAsia="en-GB"/>
            <w14:ligatures w14:val="none"/>
          </w:rPr>
          <w:t>managing potential conflicts of interest.</w:t>
        </w:r>
      </w:hyperlink>
    </w:p>
    <w:p w14:paraId="1131DFC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information is available in the Schools Financial Value Standard </w:t>
      </w:r>
      <w:hyperlink r:id="rId47" w:history="1">
        <w:r w:rsidRPr="00360AB8">
          <w:rPr>
            <w:rFonts w:ascii="Arial" w:eastAsia="Times New Roman" w:hAnsi="Arial" w:cs="Arial"/>
            <w:color w:val="1D70B8"/>
            <w:kern w:val="0"/>
            <w:sz w:val="27"/>
            <w:szCs w:val="27"/>
            <w:u w:val="single"/>
            <w:lang w:eastAsia="en-GB"/>
            <w14:ligatures w14:val="none"/>
          </w:rPr>
          <w:t>checklist guidance</w:t>
        </w:r>
      </w:hyperlink>
      <w:r w:rsidRPr="00360AB8">
        <w:rPr>
          <w:rFonts w:ascii="Arial" w:eastAsia="Times New Roman" w:hAnsi="Arial" w:cs="Arial"/>
          <w:color w:val="0B0C0C"/>
          <w:kern w:val="0"/>
          <w:sz w:val="27"/>
          <w:szCs w:val="27"/>
          <w:lang w:eastAsia="en-GB"/>
          <w14:ligatures w14:val="none"/>
        </w:rPr>
        <w:t> (section A.4 under Governance).</w:t>
      </w:r>
    </w:p>
    <w:p w14:paraId="4161DAC9"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lastRenderedPageBreak/>
        <w:t>2.5 Managing risk</w:t>
      </w:r>
    </w:p>
    <w:p w14:paraId="62132B8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Managing risk is essential to ensure the school is meeting its key objectives and to protect its funds and assets.</w:t>
      </w:r>
    </w:p>
    <w:p w14:paraId="1479EA6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manages risk by:</w:t>
      </w:r>
    </w:p>
    <w:p w14:paraId="242358A0" w14:textId="77777777" w:rsidR="00360AB8" w:rsidRPr="00360AB8" w:rsidRDefault="00360AB8" w:rsidP="00360AB8">
      <w:pPr>
        <w:numPr>
          <w:ilvl w:val="0"/>
          <w:numId w:val="4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overseeing a whole school approach to risk management</w:t>
      </w:r>
    </w:p>
    <w:p w14:paraId="7B0BC3B8" w14:textId="77777777" w:rsidR="00360AB8" w:rsidRPr="00360AB8" w:rsidRDefault="00360AB8" w:rsidP="00360AB8">
      <w:pPr>
        <w:numPr>
          <w:ilvl w:val="0"/>
          <w:numId w:val="4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having a risk management framework for identifying, managing and recording risks and incidents</w:t>
      </w:r>
    </w:p>
    <w:p w14:paraId="0D6062A2" w14:textId="77777777" w:rsidR="00360AB8" w:rsidRPr="00360AB8" w:rsidRDefault="00360AB8" w:rsidP="00360AB8">
      <w:pPr>
        <w:numPr>
          <w:ilvl w:val="0"/>
          <w:numId w:val="4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making sure risk assessments are in place to safeguard and promote the welfare of pupils, staff and visitors</w:t>
      </w:r>
    </w:p>
    <w:p w14:paraId="45B48CD6" w14:textId="77777777" w:rsidR="00360AB8" w:rsidRPr="00360AB8" w:rsidRDefault="00360AB8" w:rsidP="00360AB8">
      <w:pPr>
        <w:numPr>
          <w:ilvl w:val="0"/>
          <w:numId w:val="4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reviewing all risks regularly including those associated with strategic priorities, school improvement plans or school development plans</w:t>
      </w:r>
    </w:p>
    <w:p w14:paraId="3A8BB91F"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2.6 Legal liability of the governing body</w:t>
      </w:r>
    </w:p>
    <w:p w14:paraId="1D49A9C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has legal responsibility for the conduct of its school (or schools) as outlined in the </w:t>
      </w:r>
      <w:hyperlink r:id="rId48" w:history="1">
        <w:r w:rsidRPr="00360AB8">
          <w:rPr>
            <w:rFonts w:ascii="Arial" w:eastAsia="Times New Roman" w:hAnsi="Arial" w:cs="Arial"/>
            <w:color w:val="1D70B8"/>
            <w:kern w:val="0"/>
            <w:sz w:val="27"/>
            <w:szCs w:val="27"/>
            <w:u w:val="single"/>
            <w:lang w:eastAsia="en-GB"/>
            <w14:ligatures w14:val="none"/>
          </w:rPr>
          <w:t>Education Act 2002 s21(1</w:t>
        </w:r>
      </w:hyperlink>
      <w:r w:rsidRPr="00360AB8">
        <w:rPr>
          <w:rFonts w:ascii="Arial" w:eastAsia="Times New Roman" w:hAnsi="Arial" w:cs="Arial"/>
          <w:color w:val="0B0C0C"/>
          <w:kern w:val="0"/>
          <w:sz w:val="27"/>
          <w:szCs w:val="27"/>
          <w:lang w:eastAsia="en-GB"/>
          <w14:ligatures w14:val="none"/>
        </w:rPr>
        <w:t>).</w:t>
      </w:r>
    </w:p>
    <w:p w14:paraId="2E026CF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are generally protected from personal liability, provided they act honestly, reasonably and in good faith. </w:t>
      </w:r>
      <w:hyperlink r:id="rId49" w:history="1">
        <w:r w:rsidRPr="00360AB8">
          <w:rPr>
            <w:rFonts w:ascii="Arial" w:eastAsia="Times New Roman" w:hAnsi="Arial" w:cs="Arial"/>
            <w:color w:val="1D70B8"/>
            <w:kern w:val="0"/>
            <w:sz w:val="27"/>
            <w:szCs w:val="27"/>
            <w:u w:val="single"/>
            <w:lang w:eastAsia="en-GB"/>
            <w14:ligatures w14:val="none"/>
          </w:rPr>
          <w:t>The School Standards and Framework Act 1998, section 50(7)</w:t>
        </w:r>
      </w:hyperlink>
      <w:r w:rsidRPr="00360AB8">
        <w:rPr>
          <w:rFonts w:ascii="Arial" w:eastAsia="Times New Roman" w:hAnsi="Arial" w:cs="Arial"/>
          <w:color w:val="0B0C0C"/>
          <w:kern w:val="0"/>
          <w:sz w:val="27"/>
          <w:szCs w:val="27"/>
          <w:lang w:eastAsia="en-GB"/>
          <w14:ligatures w14:val="none"/>
        </w:rPr>
        <w:t> explicitly provides that governors will not be liable in respect of their powers to spend a delegated budget where they act in good faith.</w:t>
      </w:r>
    </w:p>
    <w:p w14:paraId="2E1B12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adequate insurance cover to comply with its legal obligations or be a member of the </w:t>
      </w:r>
      <w:hyperlink r:id="rId50" w:history="1">
        <w:r w:rsidRPr="00360AB8">
          <w:rPr>
            <w:rFonts w:ascii="Arial" w:eastAsia="Times New Roman" w:hAnsi="Arial" w:cs="Arial"/>
            <w:color w:val="1D70B8"/>
            <w:kern w:val="0"/>
            <w:sz w:val="27"/>
            <w:szCs w:val="27"/>
            <w:u w:val="single"/>
            <w:lang w:eastAsia="en-GB"/>
            <w14:ligatures w14:val="none"/>
          </w:rPr>
          <w:t>Risk Protection Arrangement</w:t>
        </w:r>
      </w:hyperlink>
      <w:r w:rsidRPr="00360AB8">
        <w:rPr>
          <w:rFonts w:ascii="Arial" w:eastAsia="Times New Roman" w:hAnsi="Arial" w:cs="Arial"/>
          <w:color w:val="0B0C0C"/>
          <w:kern w:val="0"/>
          <w:sz w:val="27"/>
          <w:szCs w:val="27"/>
          <w:lang w:eastAsia="en-GB"/>
          <w14:ligatures w14:val="none"/>
        </w:rPr>
        <w:t> (RPA) for schools, DfE’s alternative to commercial insurance. Not all risks are covered in the </w:t>
      </w:r>
      <w:proofErr w:type="gramStart"/>
      <w:r w:rsidRPr="00360AB8">
        <w:rPr>
          <w:rFonts w:ascii="Arial" w:eastAsia="Times New Roman" w:hAnsi="Arial" w:cs="Arial"/>
          <w:color w:val="0B0C0C"/>
          <w:kern w:val="0"/>
          <w:sz w:val="27"/>
          <w:szCs w:val="27"/>
          <w:lang w:eastAsia="en-GB"/>
          <w14:ligatures w14:val="none"/>
        </w:rPr>
        <w:t>RPA</w:t>
      </w:r>
      <w:proofErr w:type="gramEnd"/>
      <w:r w:rsidRPr="00360AB8">
        <w:rPr>
          <w:rFonts w:ascii="Arial" w:eastAsia="Times New Roman" w:hAnsi="Arial" w:cs="Arial"/>
          <w:color w:val="0B0C0C"/>
          <w:kern w:val="0"/>
          <w:sz w:val="27"/>
          <w:szCs w:val="27"/>
          <w:lang w:eastAsia="en-GB"/>
          <w14:ligatures w14:val="none"/>
        </w:rPr>
        <w:t> and schools should read the membership rules for full details of cover.</w:t>
      </w:r>
    </w:p>
    <w:p w14:paraId="5F9CD420"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2.7 Engaging with parents and the community</w:t>
      </w:r>
    </w:p>
    <w:p w14:paraId="1E82B50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Governing bodies have a statutory duty under the </w:t>
      </w:r>
      <w:hyperlink r:id="rId51" w:history="1">
        <w:r w:rsidRPr="00360AB8">
          <w:rPr>
            <w:rFonts w:ascii="Arial" w:eastAsia="Times New Roman" w:hAnsi="Arial" w:cs="Arial"/>
            <w:color w:val="1D70B8"/>
            <w:kern w:val="0"/>
            <w:sz w:val="27"/>
            <w:szCs w:val="27"/>
            <w:u w:val="single"/>
            <w:lang w:eastAsia="en-GB"/>
            <w14:ligatures w14:val="none"/>
          </w:rPr>
          <w:t>Education and Inspections Act 2006</w:t>
        </w:r>
      </w:hyperlink>
      <w:r w:rsidRPr="00360AB8">
        <w:rPr>
          <w:rFonts w:ascii="Arial" w:eastAsia="Times New Roman" w:hAnsi="Arial" w:cs="Arial"/>
          <w:color w:val="0B0C0C"/>
          <w:kern w:val="0"/>
          <w:sz w:val="27"/>
          <w:szCs w:val="27"/>
          <w:lang w:eastAsia="en-GB"/>
          <w14:ligatures w14:val="none"/>
        </w:rPr>
        <w:t> to have regard to any parental views expressed.</w:t>
      </w:r>
    </w:p>
    <w:p w14:paraId="1766B7F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builds relationships with parents, the local community, including the church community and diocese where relevant, to create a sense of trust and shared ownership of the school strategy and its vision. It makes sure its school (or schools) has systems and processes in place to communicate regularly with parents and carers, helping them to understand:</w:t>
      </w:r>
    </w:p>
    <w:p w14:paraId="5AAD2978" w14:textId="77777777" w:rsidR="00360AB8" w:rsidRPr="00360AB8" w:rsidRDefault="00360AB8" w:rsidP="00360AB8">
      <w:pPr>
        <w:numPr>
          <w:ilvl w:val="0"/>
          <w:numId w:val="4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structure of the school</w:t>
      </w:r>
    </w:p>
    <w:p w14:paraId="401CC227" w14:textId="77777777" w:rsidR="00360AB8" w:rsidRPr="00360AB8" w:rsidRDefault="00360AB8" w:rsidP="00360AB8">
      <w:pPr>
        <w:numPr>
          <w:ilvl w:val="0"/>
          <w:numId w:val="4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the school operates</w:t>
      </w:r>
    </w:p>
    <w:p w14:paraId="2A5118AD" w14:textId="77777777" w:rsidR="00360AB8" w:rsidRPr="00360AB8" w:rsidRDefault="00360AB8" w:rsidP="00360AB8">
      <w:pPr>
        <w:numPr>
          <w:ilvl w:val="0"/>
          <w:numId w:val="4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they can support their child’s education</w:t>
      </w:r>
    </w:p>
    <w:p w14:paraId="042C7BC5" w14:textId="77777777" w:rsidR="00360AB8" w:rsidRPr="00360AB8" w:rsidRDefault="00360AB8" w:rsidP="00360AB8">
      <w:pPr>
        <w:numPr>
          <w:ilvl w:val="0"/>
          <w:numId w:val="4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they can put forward their views</w:t>
      </w:r>
    </w:p>
    <w:p w14:paraId="3994DCA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ensures that:</w:t>
      </w:r>
    </w:p>
    <w:p w14:paraId="1EE1D354" w14:textId="77777777" w:rsidR="00360AB8" w:rsidRPr="00360AB8" w:rsidRDefault="00360AB8" w:rsidP="00360AB8">
      <w:pPr>
        <w:numPr>
          <w:ilvl w:val="0"/>
          <w:numId w:val="4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schools regularly seek and consider the views of, and feeds back to, parents, carers, pupils, staff, the local community and employers</w:t>
      </w:r>
    </w:p>
    <w:p w14:paraId="5874FD21" w14:textId="77777777" w:rsidR="00360AB8" w:rsidRPr="00360AB8" w:rsidRDefault="00360AB8" w:rsidP="00360AB8">
      <w:pPr>
        <w:numPr>
          <w:ilvl w:val="0"/>
          <w:numId w:val="4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parental and community views influence and inform its decisions</w:t>
      </w:r>
    </w:p>
    <w:p w14:paraId="1B1FBCFF" w14:textId="77777777" w:rsidR="00360AB8" w:rsidRPr="00360AB8" w:rsidRDefault="00360AB8" w:rsidP="00360AB8">
      <w:pPr>
        <w:numPr>
          <w:ilvl w:val="0"/>
          <w:numId w:val="4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decisions are communicated clearly to pupils, parents and carers, staff and communities</w:t>
      </w:r>
    </w:p>
    <w:p w14:paraId="2BA24C9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and training on building better partnerships with parents is available through </w:t>
      </w:r>
      <w:proofErr w:type="spellStart"/>
      <w:r w:rsidRPr="00360AB8">
        <w:rPr>
          <w:rFonts w:ascii="Arial" w:eastAsia="Times New Roman" w:hAnsi="Arial" w:cs="Arial"/>
          <w:color w:val="0B0C0C"/>
          <w:kern w:val="0"/>
          <w:sz w:val="27"/>
          <w:szCs w:val="27"/>
          <w:lang w:eastAsia="en-GB"/>
          <w14:ligatures w14:val="none"/>
        </w:rPr>
        <w:fldChar w:fldCharType="begin"/>
      </w:r>
      <w:r w:rsidRPr="00360AB8">
        <w:rPr>
          <w:rFonts w:ascii="Arial" w:eastAsia="Times New Roman" w:hAnsi="Arial" w:cs="Arial"/>
          <w:color w:val="0B0C0C"/>
          <w:kern w:val="0"/>
          <w:sz w:val="27"/>
          <w:szCs w:val="27"/>
          <w:lang w:eastAsia="en-GB"/>
          <w14:ligatures w14:val="none"/>
        </w:rPr>
        <w:instrText>HYPERLINK "https://www.parentkind.org.uk/"</w:instrText>
      </w:r>
      <w:r w:rsidRPr="00360AB8">
        <w:rPr>
          <w:rFonts w:ascii="Arial" w:eastAsia="Times New Roman" w:hAnsi="Arial" w:cs="Arial"/>
          <w:color w:val="0B0C0C"/>
          <w:kern w:val="0"/>
          <w:sz w:val="27"/>
          <w:szCs w:val="27"/>
          <w:lang w:eastAsia="en-GB"/>
          <w14:ligatures w14:val="none"/>
        </w:rPr>
      </w:r>
      <w:r w:rsidRPr="00360AB8">
        <w:rPr>
          <w:rFonts w:ascii="Arial" w:eastAsia="Times New Roman" w:hAnsi="Arial" w:cs="Arial"/>
          <w:color w:val="0B0C0C"/>
          <w:kern w:val="0"/>
          <w:sz w:val="27"/>
          <w:szCs w:val="27"/>
          <w:lang w:eastAsia="en-GB"/>
          <w14:ligatures w14:val="none"/>
        </w:rPr>
        <w:fldChar w:fldCharType="separate"/>
      </w:r>
      <w:r w:rsidRPr="00360AB8">
        <w:rPr>
          <w:rFonts w:ascii="Arial" w:eastAsia="Times New Roman" w:hAnsi="Arial" w:cs="Arial"/>
          <w:color w:val="1D70B8"/>
          <w:kern w:val="0"/>
          <w:sz w:val="27"/>
          <w:szCs w:val="27"/>
          <w:u w:val="single"/>
          <w:lang w:eastAsia="en-GB"/>
          <w14:ligatures w14:val="none"/>
        </w:rPr>
        <w:t>ParentKind</w:t>
      </w:r>
      <w:proofErr w:type="spellEnd"/>
      <w:r w:rsidRPr="00360AB8">
        <w:rPr>
          <w:rFonts w:ascii="Arial" w:eastAsia="Times New Roman" w:hAnsi="Arial" w:cs="Arial"/>
          <w:color w:val="0B0C0C"/>
          <w:kern w:val="0"/>
          <w:sz w:val="27"/>
          <w:szCs w:val="27"/>
          <w:lang w:eastAsia="en-GB"/>
          <w14:ligatures w14:val="none"/>
        </w:rPr>
        <w:fldChar w:fldCharType="end"/>
      </w:r>
      <w:r w:rsidRPr="00360AB8">
        <w:rPr>
          <w:rFonts w:ascii="Arial" w:eastAsia="Times New Roman" w:hAnsi="Arial" w:cs="Arial"/>
          <w:color w:val="0B0C0C"/>
          <w:kern w:val="0"/>
          <w:sz w:val="27"/>
          <w:szCs w:val="27"/>
          <w:lang w:eastAsia="en-GB"/>
          <w14:ligatures w14:val="none"/>
        </w:rPr>
        <w:t>.</w:t>
      </w:r>
    </w:p>
    <w:p w14:paraId="0C61216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Read more about </w:t>
      </w:r>
      <w:hyperlink r:id="rId52" w:history="1">
        <w:r w:rsidRPr="00360AB8">
          <w:rPr>
            <w:rFonts w:ascii="Arial" w:eastAsia="Times New Roman" w:hAnsi="Arial" w:cs="Arial"/>
            <w:color w:val="1D70B8"/>
            <w:kern w:val="0"/>
            <w:sz w:val="27"/>
            <w:szCs w:val="27"/>
            <w:u w:val="single"/>
            <w:lang w:eastAsia="en-GB"/>
            <w14:ligatures w14:val="none"/>
          </w:rPr>
          <w:t>engaging with parents and carers</w:t>
        </w:r>
      </w:hyperlink>
      <w:r w:rsidRPr="00360AB8">
        <w:rPr>
          <w:rFonts w:ascii="Arial" w:eastAsia="Times New Roman" w:hAnsi="Arial" w:cs="Arial"/>
          <w:color w:val="0B0C0C"/>
          <w:kern w:val="0"/>
          <w:sz w:val="27"/>
          <w:szCs w:val="27"/>
          <w:lang w:eastAsia="en-GB"/>
          <w14:ligatures w14:val="none"/>
        </w:rPr>
        <w:t> from NGA.</w:t>
      </w:r>
    </w:p>
    <w:p w14:paraId="054B89D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2.7.1 Parent councils</w:t>
      </w:r>
    </w:p>
    <w:p w14:paraId="3DF3EEF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Certain foundation 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a parent council, as set out in the </w:t>
      </w:r>
      <w:hyperlink r:id="rId53" w:history="1">
        <w:r w:rsidRPr="00360AB8">
          <w:rPr>
            <w:rFonts w:ascii="Arial" w:eastAsia="Times New Roman" w:hAnsi="Arial" w:cs="Arial"/>
            <w:color w:val="1D70B8"/>
            <w:kern w:val="0"/>
            <w:sz w:val="27"/>
            <w:szCs w:val="27"/>
            <w:u w:val="single"/>
            <w:lang w:eastAsia="en-GB"/>
            <w14:ligatures w14:val="none"/>
          </w:rPr>
          <w:t>Education Act 2002, section 23A</w:t>
        </w:r>
      </w:hyperlink>
      <w:r w:rsidRPr="00360AB8">
        <w:rPr>
          <w:rFonts w:ascii="Arial" w:eastAsia="Times New Roman" w:hAnsi="Arial" w:cs="Arial"/>
          <w:color w:val="0B0C0C"/>
          <w:kern w:val="0"/>
          <w:sz w:val="27"/>
          <w:szCs w:val="27"/>
          <w:lang w:eastAsia="en-GB"/>
          <w14:ligatures w14:val="none"/>
        </w:rPr>
        <w:t>.</w:t>
      </w:r>
    </w:p>
    <w:p w14:paraId="52248A1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Other types of maintained schools can choose whether to establish a parent council and to determine its membership in line with </w:t>
      </w:r>
      <w:hyperlink r:id="rId54" w:history="1">
        <w:r w:rsidRPr="00360AB8">
          <w:rPr>
            <w:rFonts w:ascii="Arial" w:eastAsia="Times New Roman" w:hAnsi="Arial" w:cs="Arial"/>
            <w:color w:val="1D70B8"/>
            <w:kern w:val="0"/>
            <w:sz w:val="27"/>
            <w:szCs w:val="27"/>
            <w:u w:val="single"/>
            <w:lang w:eastAsia="en-GB"/>
            <w14:ligatures w14:val="none"/>
          </w:rPr>
          <w:t>The School Governance (Parent Council) (England) Regulations 2007</w:t>
        </w:r>
      </w:hyperlink>
      <w:r w:rsidRPr="00360AB8">
        <w:rPr>
          <w:rFonts w:ascii="Arial" w:eastAsia="Times New Roman" w:hAnsi="Arial" w:cs="Arial"/>
          <w:color w:val="0B0C0C"/>
          <w:kern w:val="0"/>
          <w:sz w:val="27"/>
          <w:szCs w:val="27"/>
          <w:lang w:eastAsia="en-GB"/>
          <w14:ligatures w14:val="none"/>
        </w:rPr>
        <w:t>.  </w:t>
      </w:r>
    </w:p>
    <w:p w14:paraId="5ED1C1C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the governing body that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establish the parent council. Arrangements for the structure, role and support of the parent council are set out in the above parent council regulations.</w:t>
      </w:r>
    </w:p>
    <w:p w14:paraId="30040F6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Parent councils allow parents to put forward their views to the governing body and school leaders. These include matters relating to the conduct of the school and the governing body’s powers to provide community facilities (see Education Act 2002 section 23A).</w:t>
      </w:r>
    </w:p>
    <w:p w14:paraId="26D035B8"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3.Accountability</w:t>
      </w:r>
    </w:p>
    <w:p w14:paraId="1CA9900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provide strategic oversight and make decisions to improve educational standards and financial performance.</w:t>
      </w:r>
    </w:p>
    <w:p w14:paraId="3006977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scrutinise pupil progress, attainment and financial information. They should compare these with local and national benchmarks over time.</w:t>
      </w:r>
    </w:p>
    <w:p w14:paraId="07ED519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monitor and oversee school improvement and financial health.</w:t>
      </w:r>
    </w:p>
    <w:p w14:paraId="365F47B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provide constructive challenge and support to school leaders.</w:t>
      </w:r>
    </w:p>
    <w:p w14:paraId="004F5D7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implement a transparent system for school leaders to manage performance. This should link performance to defined strategic priorities.</w:t>
      </w:r>
    </w:p>
    <w:p w14:paraId="7FC0C51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effectively oversee:</w:t>
      </w:r>
    </w:p>
    <w:p w14:paraId="2154F12D" w14:textId="77777777" w:rsidR="00360AB8" w:rsidRPr="00360AB8" w:rsidRDefault="00360AB8" w:rsidP="00360AB8">
      <w:pPr>
        <w:numPr>
          <w:ilvl w:val="0"/>
          <w:numId w:val="4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employee performance</w:t>
      </w:r>
    </w:p>
    <w:p w14:paraId="52B4FEAC" w14:textId="77777777" w:rsidR="00360AB8" w:rsidRPr="00360AB8" w:rsidRDefault="00360AB8" w:rsidP="00360AB8">
      <w:pPr>
        <w:numPr>
          <w:ilvl w:val="0"/>
          <w:numId w:val="4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framework for pay and conditions of service</w:t>
      </w:r>
    </w:p>
    <w:p w14:paraId="049AF69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have a regular cycle of meetings and appropriate processes to:</w:t>
      </w:r>
    </w:p>
    <w:p w14:paraId="47F293C3" w14:textId="77777777" w:rsidR="00360AB8" w:rsidRPr="00360AB8" w:rsidRDefault="00360AB8" w:rsidP="00360AB8">
      <w:pPr>
        <w:numPr>
          <w:ilvl w:val="0"/>
          <w:numId w:val="4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 business and financial planning</w:t>
      </w:r>
    </w:p>
    <w:p w14:paraId="401B6D51" w14:textId="77777777" w:rsidR="00360AB8" w:rsidRPr="00360AB8" w:rsidRDefault="00360AB8" w:rsidP="00360AB8">
      <w:pPr>
        <w:numPr>
          <w:ilvl w:val="0"/>
          <w:numId w:val="4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manage the school within the available resources, making sure the school:</w:t>
      </w:r>
    </w:p>
    <w:p w14:paraId="773D8F38" w14:textId="77777777" w:rsidR="00360AB8" w:rsidRPr="00360AB8" w:rsidRDefault="00360AB8" w:rsidP="00360AB8">
      <w:pPr>
        <w:numPr>
          <w:ilvl w:val="1"/>
          <w:numId w:val="47"/>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uses resources effectively to maximise value</w:t>
      </w:r>
    </w:p>
    <w:p w14:paraId="0FAC4C89" w14:textId="77777777" w:rsidR="00360AB8" w:rsidRPr="00360AB8" w:rsidRDefault="00360AB8" w:rsidP="00360AB8">
      <w:pPr>
        <w:numPr>
          <w:ilvl w:val="1"/>
          <w:numId w:val="47"/>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prioritises spend on activities that add most value for pupils</w:t>
      </w:r>
    </w:p>
    <w:p w14:paraId="6000DA8A" w14:textId="77777777" w:rsidR="00360AB8" w:rsidRPr="00360AB8" w:rsidRDefault="00360AB8" w:rsidP="00360AB8">
      <w:pPr>
        <w:numPr>
          <w:ilvl w:val="0"/>
          <w:numId w:val="4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regularity, propriety and value for money</w:t>
      </w:r>
    </w:p>
    <w:p w14:paraId="1BCCD7DF" w14:textId="77777777" w:rsidR="00360AB8" w:rsidRPr="00360AB8" w:rsidRDefault="00360AB8" w:rsidP="00360AB8">
      <w:pPr>
        <w:numPr>
          <w:ilvl w:val="0"/>
          <w:numId w:val="4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hold school leaders to account for the school’s educational and financial performance</w:t>
      </w:r>
    </w:p>
    <w:p w14:paraId="1C824388"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3.1 Relationship with the headteacher</w:t>
      </w:r>
    </w:p>
    <w:p w14:paraId="4C6570C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hold the headteacher to account for the day-to-day running of the school, including the:</w:t>
      </w:r>
    </w:p>
    <w:p w14:paraId="6AA3665D" w14:textId="77777777" w:rsidR="00360AB8" w:rsidRPr="00360AB8" w:rsidRDefault="00360AB8" w:rsidP="00360AB8">
      <w:pPr>
        <w:numPr>
          <w:ilvl w:val="0"/>
          <w:numId w:val="4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performance management of staff</w:t>
      </w:r>
    </w:p>
    <w:p w14:paraId="199AFE37" w14:textId="77777777" w:rsidR="00360AB8" w:rsidRPr="00360AB8" w:rsidRDefault="00360AB8" w:rsidP="00360AB8">
      <w:pPr>
        <w:numPr>
          <w:ilvl w:val="0"/>
          <w:numId w:val="4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implementation of the governing body’s strategy for the school and whose responsibility it is to implement the strategic framework</w:t>
      </w:r>
    </w:p>
    <w:p w14:paraId="6A17443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 federation, there may be more than one headteacher.</w:t>
      </w:r>
    </w:p>
    <w:p w14:paraId="199FFF3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has a strategic role and avoids routine involvement in operational matters. However, it may need to intervene in operational matters if the school is, or may be, in breach of a duty.</w:t>
      </w:r>
    </w:p>
    <w:p w14:paraId="2A0DCA2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accountabilities of the executive leader to governance are set out in the </w:t>
      </w:r>
      <w:hyperlink r:id="rId55" w:history="1">
        <w:r w:rsidRPr="00360AB8">
          <w:rPr>
            <w:rFonts w:ascii="Arial" w:eastAsia="Times New Roman" w:hAnsi="Arial" w:cs="Arial"/>
            <w:color w:val="1D70B8"/>
            <w:kern w:val="0"/>
            <w:sz w:val="27"/>
            <w:szCs w:val="27"/>
            <w:u w:val="single"/>
            <w:lang w:eastAsia="en-GB"/>
            <w14:ligatures w14:val="none"/>
          </w:rPr>
          <w:t>Headteachers’ standards</w:t>
        </w:r>
      </w:hyperlink>
      <w:r w:rsidRPr="00360AB8">
        <w:rPr>
          <w:rFonts w:ascii="Arial" w:eastAsia="Times New Roman" w:hAnsi="Arial" w:cs="Arial"/>
          <w:color w:val="0B0C0C"/>
          <w:kern w:val="0"/>
          <w:sz w:val="27"/>
          <w:szCs w:val="27"/>
          <w:lang w:eastAsia="en-GB"/>
          <w14:ligatures w14:val="none"/>
        </w:rPr>
        <w:t> and </w:t>
      </w:r>
      <w:hyperlink r:id="rId56" w:history="1">
        <w:r w:rsidRPr="00360AB8">
          <w:rPr>
            <w:rFonts w:ascii="Arial" w:eastAsia="Times New Roman" w:hAnsi="Arial" w:cs="Arial"/>
            <w:color w:val="1D70B8"/>
            <w:kern w:val="0"/>
            <w:sz w:val="27"/>
            <w:szCs w:val="27"/>
            <w:u w:val="single"/>
            <w:lang w:eastAsia="en-GB"/>
            <w14:ligatures w14:val="none"/>
          </w:rPr>
          <w:t>The School Governance (Roles, Procedures and Allowances) (England) Regulations 2013 Part 2</w:t>
        </w:r>
      </w:hyperlink>
      <w:r w:rsidRPr="00360AB8">
        <w:rPr>
          <w:rFonts w:ascii="Arial" w:eastAsia="Times New Roman" w:hAnsi="Arial" w:cs="Arial"/>
          <w:color w:val="0B0C0C"/>
          <w:kern w:val="0"/>
          <w:sz w:val="27"/>
          <w:szCs w:val="27"/>
          <w:lang w:eastAsia="en-GB"/>
          <w14:ligatures w14:val="none"/>
        </w:rPr>
        <w:t>.</w:t>
      </w:r>
    </w:p>
    <w:p w14:paraId="6E10FB5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assure itself that the headteacher reports to it as required, including on matters relating to:</w:t>
      </w:r>
    </w:p>
    <w:p w14:paraId="1C87ACF3" w14:textId="77777777" w:rsidR="00360AB8" w:rsidRPr="00360AB8" w:rsidRDefault="00360AB8" w:rsidP="00360AB8">
      <w:pPr>
        <w:numPr>
          <w:ilvl w:val="0"/>
          <w:numId w:val="4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delegated duties</w:t>
      </w:r>
    </w:p>
    <w:p w14:paraId="1C02A67E" w14:textId="77777777" w:rsidR="00360AB8" w:rsidRPr="00360AB8" w:rsidRDefault="00360AB8" w:rsidP="00360AB8">
      <w:pPr>
        <w:numPr>
          <w:ilvl w:val="0"/>
          <w:numId w:val="4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providing advice</w:t>
      </w:r>
    </w:p>
    <w:p w14:paraId="2CB9FCCD" w14:textId="77777777" w:rsidR="00360AB8" w:rsidRPr="00360AB8" w:rsidRDefault="00360AB8" w:rsidP="00360AB8">
      <w:pPr>
        <w:numPr>
          <w:ilvl w:val="0"/>
          <w:numId w:val="4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complying with any reasonable direction it gives</w:t>
      </w:r>
    </w:p>
    <w:p w14:paraId="762413D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independently evaluates the information it receives from the school leadership team and makes its decisions accordingly. NGA has examples of </w:t>
      </w:r>
      <w:hyperlink r:id="rId57" w:history="1">
        <w:r w:rsidRPr="00360AB8">
          <w:rPr>
            <w:rFonts w:ascii="Arial" w:eastAsia="Times New Roman" w:hAnsi="Arial" w:cs="Arial"/>
            <w:color w:val="1D70B8"/>
            <w:kern w:val="0"/>
            <w:sz w:val="27"/>
            <w:szCs w:val="27"/>
            <w:u w:val="single"/>
            <w:lang w:eastAsia="en-GB"/>
            <w14:ligatures w14:val="none"/>
          </w:rPr>
          <w:t>headteacher reporting templates</w:t>
        </w:r>
      </w:hyperlink>
      <w:r w:rsidRPr="00360AB8">
        <w:rPr>
          <w:rFonts w:ascii="Arial" w:eastAsia="Times New Roman" w:hAnsi="Arial" w:cs="Arial"/>
          <w:color w:val="0B0C0C"/>
          <w:kern w:val="0"/>
          <w:sz w:val="27"/>
          <w:szCs w:val="27"/>
          <w:lang w:eastAsia="en-GB"/>
          <w14:ligatures w14:val="none"/>
        </w:rPr>
        <w:t>.</w:t>
      </w:r>
    </w:p>
    <w:p w14:paraId="611946D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For the relationship to be effective, the chair of the governing body and the headteacher need to understand each of their respective roles and duties. The chair can act as a sounding board and provide effective support to the headteacher </w:t>
      </w:r>
      <w:proofErr w:type="gramStart"/>
      <w:r w:rsidRPr="00360AB8">
        <w:rPr>
          <w:rFonts w:ascii="Arial" w:eastAsia="Times New Roman" w:hAnsi="Arial" w:cs="Arial"/>
          <w:color w:val="0B0C0C"/>
          <w:kern w:val="0"/>
          <w:sz w:val="27"/>
          <w:szCs w:val="27"/>
          <w:lang w:eastAsia="en-GB"/>
          <w14:ligatures w14:val="none"/>
        </w:rPr>
        <w:t>as long as</w:t>
      </w:r>
      <w:proofErr w:type="gramEnd"/>
      <w:r w:rsidRPr="00360AB8">
        <w:rPr>
          <w:rFonts w:ascii="Arial" w:eastAsia="Times New Roman" w:hAnsi="Arial" w:cs="Arial"/>
          <w:color w:val="0B0C0C"/>
          <w:kern w:val="0"/>
          <w:sz w:val="27"/>
          <w:szCs w:val="27"/>
          <w:lang w:eastAsia="en-GB"/>
          <w14:ligatures w14:val="none"/>
        </w:rPr>
        <w:t xml:space="preserve"> it does not interfere with:</w:t>
      </w:r>
    </w:p>
    <w:p w14:paraId="21BF8125" w14:textId="77777777" w:rsidR="00360AB8" w:rsidRPr="00360AB8" w:rsidRDefault="00360AB8" w:rsidP="00360AB8">
      <w:pPr>
        <w:numPr>
          <w:ilvl w:val="0"/>
          <w:numId w:val="5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chair’s and governing body’s responsibility for providing constructive challenge to the headteacher and their leadership team</w:t>
      </w:r>
    </w:p>
    <w:p w14:paraId="4ACA3684" w14:textId="77777777" w:rsidR="00360AB8" w:rsidRPr="00360AB8" w:rsidRDefault="00360AB8" w:rsidP="00360AB8">
      <w:pPr>
        <w:numPr>
          <w:ilvl w:val="0"/>
          <w:numId w:val="5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making decisions that are in the best interests of the school</w:t>
      </w:r>
    </w:p>
    <w:p w14:paraId="4A9A4A2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will take reasonable steps to ensure the wellbeing of the headteacher and the school leadership team and to support sensible health and safety management. More information is available in </w:t>
      </w:r>
      <w:hyperlink r:id="rId58" w:history="1">
        <w:r w:rsidRPr="00360AB8">
          <w:rPr>
            <w:rFonts w:ascii="Arial" w:eastAsia="Times New Roman" w:hAnsi="Arial" w:cs="Arial"/>
            <w:color w:val="1D70B8"/>
            <w:kern w:val="0"/>
            <w:sz w:val="27"/>
            <w:szCs w:val="27"/>
            <w:u w:val="single"/>
            <w:lang w:eastAsia="en-GB"/>
            <w14:ligatures w14:val="none"/>
          </w:rPr>
          <w:t>guidance from Health and Safety Executive (HSE)</w:t>
        </w:r>
      </w:hyperlink>
      <w:r w:rsidRPr="00360AB8">
        <w:rPr>
          <w:rFonts w:ascii="Arial" w:eastAsia="Times New Roman" w:hAnsi="Arial" w:cs="Arial"/>
          <w:color w:val="0B0C0C"/>
          <w:kern w:val="0"/>
          <w:sz w:val="27"/>
          <w:szCs w:val="27"/>
          <w:lang w:eastAsia="en-GB"/>
          <w14:ligatures w14:val="none"/>
        </w:rPr>
        <w:t>.</w:t>
      </w:r>
    </w:p>
    <w:p w14:paraId="1C1ACE9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on </w:t>
      </w:r>
      <w:hyperlink r:id="rId59" w:history="1">
        <w:r w:rsidRPr="00360AB8">
          <w:rPr>
            <w:rFonts w:ascii="Arial" w:eastAsia="Times New Roman" w:hAnsi="Arial" w:cs="Arial"/>
            <w:color w:val="1D70B8"/>
            <w:kern w:val="0"/>
            <w:sz w:val="27"/>
            <w:szCs w:val="27"/>
            <w:u w:val="single"/>
            <w:lang w:eastAsia="en-GB"/>
            <w14:ligatures w14:val="none"/>
          </w:rPr>
          <w:t>what governing boards and school leaders should expect from each other</w:t>
        </w:r>
      </w:hyperlink>
      <w:r w:rsidRPr="00360AB8">
        <w:rPr>
          <w:rFonts w:ascii="Arial" w:eastAsia="Times New Roman" w:hAnsi="Arial" w:cs="Arial"/>
          <w:color w:val="0B0C0C"/>
          <w:kern w:val="0"/>
          <w:sz w:val="27"/>
          <w:szCs w:val="27"/>
          <w:lang w:eastAsia="en-GB"/>
          <w14:ligatures w14:val="none"/>
        </w:rPr>
        <w:t> has been published by:</w:t>
      </w:r>
    </w:p>
    <w:p w14:paraId="4B73972C" w14:textId="77777777" w:rsidR="00360AB8" w:rsidRPr="00360AB8" w:rsidRDefault="00360AB8" w:rsidP="00360AB8">
      <w:pPr>
        <w:numPr>
          <w:ilvl w:val="0"/>
          <w:numId w:val="5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NGA</w:t>
      </w:r>
    </w:p>
    <w:p w14:paraId="2C7B4E8C" w14:textId="77777777" w:rsidR="00360AB8" w:rsidRPr="00360AB8" w:rsidRDefault="00360AB8" w:rsidP="00360AB8">
      <w:pPr>
        <w:numPr>
          <w:ilvl w:val="0"/>
          <w:numId w:val="5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National Association of Headteachers</w:t>
      </w:r>
    </w:p>
    <w:p w14:paraId="1181295A" w14:textId="77777777" w:rsidR="00360AB8" w:rsidRPr="00360AB8" w:rsidRDefault="00360AB8" w:rsidP="00360AB8">
      <w:pPr>
        <w:numPr>
          <w:ilvl w:val="0"/>
          <w:numId w:val="5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ASCL</w:t>
      </w:r>
    </w:p>
    <w:p w14:paraId="231C2907"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3.1.1 Performance managing the headteacher</w:t>
      </w:r>
    </w:p>
    <w:p w14:paraId="0A5EC86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body’s appraisal and performance management of the headteacher is a key part of their role and it will want to ensure that the headteacher’s development is part of the process.</w:t>
      </w:r>
    </w:p>
    <w:p w14:paraId="713A457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60" w:history="1">
        <w:r w:rsidRPr="00360AB8">
          <w:rPr>
            <w:rFonts w:ascii="Arial" w:eastAsia="Times New Roman" w:hAnsi="Arial" w:cs="Arial"/>
            <w:color w:val="1D70B8"/>
            <w:kern w:val="0"/>
            <w:sz w:val="27"/>
            <w:szCs w:val="27"/>
            <w:u w:val="single"/>
            <w:lang w:eastAsia="en-GB"/>
            <w14:ligatures w14:val="none"/>
          </w:rPr>
          <w:t>Headteacher performance: effective management</w:t>
        </w:r>
      </w:hyperlink>
      <w:r w:rsidRPr="00360AB8">
        <w:rPr>
          <w:rFonts w:ascii="Arial" w:eastAsia="Times New Roman" w:hAnsi="Arial" w:cs="Arial"/>
          <w:color w:val="0B0C0C"/>
          <w:kern w:val="0"/>
          <w:sz w:val="27"/>
          <w:szCs w:val="27"/>
          <w:lang w:eastAsia="en-GB"/>
          <w14:ligatures w14:val="none"/>
        </w:rPr>
        <w:t> describes how to appraise a headteacher.</w:t>
      </w:r>
    </w:p>
    <w:p w14:paraId="63870B3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61" w:history="1">
        <w:r w:rsidRPr="00360AB8">
          <w:rPr>
            <w:rFonts w:ascii="Arial" w:eastAsia="Times New Roman" w:hAnsi="Arial" w:cs="Arial"/>
            <w:color w:val="1D70B8"/>
            <w:kern w:val="0"/>
            <w:sz w:val="27"/>
            <w:szCs w:val="27"/>
            <w:u w:val="single"/>
            <w:lang w:eastAsia="en-GB"/>
            <w14:ligatures w14:val="none"/>
          </w:rPr>
          <w:t>School governance regulations</w:t>
        </w:r>
      </w:hyperlink>
      <w:r w:rsidRPr="00360AB8">
        <w:rPr>
          <w:rFonts w:ascii="Arial" w:eastAsia="Times New Roman" w:hAnsi="Arial" w:cs="Arial"/>
          <w:color w:val="0B0C0C"/>
          <w:kern w:val="0"/>
          <w:sz w:val="27"/>
          <w:szCs w:val="27"/>
          <w:lang w:eastAsia="en-GB"/>
          <w14:ligatures w14:val="none"/>
        </w:rPr>
        <w:t> guidance contains more information on the relationship between the governing body and its school leadership.</w:t>
      </w:r>
    </w:p>
    <w:p w14:paraId="4EC53C7A"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3.2 How data is provided</w:t>
      </w:r>
    </w:p>
    <w:p w14:paraId="7FAE00D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w:t>
      </w:r>
    </w:p>
    <w:p w14:paraId="51622C5D" w14:textId="77777777" w:rsidR="00360AB8" w:rsidRPr="00360AB8" w:rsidRDefault="00360AB8" w:rsidP="00360AB8">
      <w:pPr>
        <w:numPr>
          <w:ilvl w:val="0"/>
          <w:numId w:val="5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agrees with school leaders on how data will be provided, which will help it stay focused on its strategic functions while being mindful of the impact on workload</w:t>
      </w:r>
    </w:p>
    <w:p w14:paraId="3E4CCEEA" w14:textId="77777777" w:rsidR="00360AB8" w:rsidRPr="00360AB8" w:rsidRDefault="00360AB8" w:rsidP="00360AB8">
      <w:pPr>
        <w:numPr>
          <w:ilvl w:val="0"/>
          <w:numId w:val="5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identifies ways to validate and cross-reference the data provided by the executive leadership</w:t>
      </w:r>
    </w:p>
    <w:p w14:paraId="23AACCC3"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3.3 Accountability for educational performance</w:t>
      </w:r>
    </w:p>
    <w:p w14:paraId="6A7E21F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holds its school leadership to account for improving pupil and staff performance by asking the right questions, informed by data.</w:t>
      </w:r>
    </w:p>
    <w:p w14:paraId="03E8F0D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3.3.1 Rigorous analysis of education data</w:t>
      </w:r>
    </w:p>
    <w:p w14:paraId="1A6D581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will:</w:t>
      </w:r>
    </w:p>
    <w:p w14:paraId="6FD8D287" w14:textId="77777777" w:rsidR="00360AB8" w:rsidRPr="00360AB8" w:rsidRDefault="00360AB8" w:rsidP="00360AB8">
      <w:pPr>
        <w:numPr>
          <w:ilvl w:val="0"/>
          <w:numId w:val="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have at least one person with the skills to interpret the full detail of educational performance data</w:t>
      </w:r>
    </w:p>
    <w:p w14:paraId="6C116805" w14:textId="77777777" w:rsidR="00360AB8" w:rsidRPr="00360AB8" w:rsidRDefault="00360AB8" w:rsidP="00360AB8">
      <w:pPr>
        <w:numPr>
          <w:ilvl w:val="0"/>
          <w:numId w:val="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understand the limitations of performance data and be clear about what the data implies</w:t>
      </w:r>
    </w:p>
    <w:p w14:paraId="72D08611" w14:textId="77777777" w:rsidR="00360AB8" w:rsidRPr="00360AB8" w:rsidRDefault="00360AB8" w:rsidP="00360AB8">
      <w:pPr>
        <w:numPr>
          <w:ilvl w:val="0"/>
          <w:numId w:val="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have access to objective, high quality and timely data and know the questions that need to be asked of school leaders</w:t>
      </w:r>
    </w:p>
    <w:p w14:paraId="44B43CED" w14:textId="77777777" w:rsidR="00360AB8" w:rsidRPr="00360AB8" w:rsidRDefault="00360AB8" w:rsidP="00360AB8">
      <w:pPr>
        <w:numPr>
          <w:ilvl w:val="0"/>
          <w:numId w:val="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identify issues of priority that need to be addressed and discussed</w:t>
      </w:r>
    </w:p>
    <w:p w14:paraId="51922896" w14:textId="77777777" w:rsidR="00360AB8" w:rsidRPr="00360AB8" w:rsidRDefault="00360AB8" w:rsidP="00360AB8">
      <w:pPr>
        <w:numPr>
          <w:ilvl w:val="0"/>
          <w:numId w:val="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seek explanations from school leaders where performance is below expectations</w:t>
      </w:r>
    </w:p>
    <w:p w14:paraId="6F2BF02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reduce data burdens, consider the recommendations in:</w:t>
      </w:r>
    </w:p>
    <w:p w14:paraId="03AA3849" w14:textId="77777777" w:rsidR="00360AB8" w:rsidRPr="00360AB8" w:rsidRDefault="00360AB8" w:rsidP="00360AB8">
      <w:pPr>
        <w:numPr>
          <w:ilvl w:val="0"/>
          <w:numId w:val="54"/>
        </w:numPr>
        <w:spacing w:after="150" w:line="240" w:lineRule="auto"/>
        <w:ind w:left="1020"/>
        <w:rPr>
          <w:rFonts w:ascii="Arial" w:eastAsia="Times New Roman" w:hAnsi="Arial" w:cs="Arial"/>
          <w:color w:val="0B0C0C"/>
          <w:kern w:val="0"/>
          <w:sz w:val="27"/>
          <w:szCs w:val="27"/>
          <w:lang w:eastAsia="en-GB"/>
          <w14:ligatures w14:val="none"/>
        </w:rPr>
      </w:pPr>
      <w:hyperlink r:id="rId62" w:history="1">
        <w:r w:rsidRPr="00360AB8">
          <w:rPr>
            <w:rFonts w:ascii="Arial" w:eastAsia="Times New Roman" w:hAnsi="Arial" w:cs="Arial"/>
            <w:color w:val="1D70B8"/>
            <w:kern w:val="0"/>
            <w:sz w:val="27"/>
            <w:szCs w:val="27"/>
            <w:u w:val="single"/>
            <w:lang w:eastAsia="en-GB"/>
            <w14:ligatures w14:val="none"/>
          </w:rPr>
          <w:t>making data work: teacher workload advisory group</w:t>
        </w:r>
      </w:hyperlink>
    </w:p>
    <w:p w14:paraId="343DE9B7" w14:textId="77777777" w:rsidR="00360AB8" w:rsidRPr="00360AB8" w:rsidRDefault="00360AB8" w:rsidP="00360AB8">
      <w:pPr>
        <w:numPr>
          <w:ilvl w:val="0"/>
          <w:numId w:val="54"/>
        </w:numPr>
        <w:spacing w:after="150" w:line="240" w:lineRule="auto"/>
        <w:ind w:left="1020"/>
        <w:rPr>
          <w:rFonts w:ascii="Arial" w:eastAsia="Times New Roman" w:hAnsi="Arial" w:cs="Arial"/>
          <w:color w:val="0B0C0C"/>
          <w:kern w:val="0"/>
          <w:sz w:val="27"/>
          <w:szCs w:val="27"/>
          <w:lang w:eastAsia="en-GB"/>
          <w14:ligatures w14:val="none"/>
        </w:rPr>
      </w:pPr>
      <w:hyperlink r:id="rId63" w:history="1">
        <w:r w:rsidRPr="00360AB8">
          <w:rPr>
            <w:rFonts w:ascii="Arial" w:eastAsia="Times New Roman" w:hAnsi="Arial" w:cs="Arial"/>
            <w:color w:val="1D70B8"/>
            <w:kern w:val="0"/>
            <w:sz w:val="27"/>
            <w:szCs w:val="27"/>
            <w:u w:val="single"/>
            <w:lang w:eastAsia="en-GB"/>
            <w14:ligatures w14:val="none"/>
          </w:rPr>
          <w:t>eliminating unnecessary workload associated with data management</w:t>
        </w:r>
      </w:hyperlink>
    </w:p>
    <w:p w14:paraId="463BD6D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and tools to help governing bodies understand and analyse school performance is available in </w:t>
      </w:r>
      <w:hyperlink r:id="rId64" w:anchor="understanding-school-and-college-performance-tables" w:history="1">
        <w:r w:rsidRPr="00360AB8">
          <w:rPr>
            <w:rFonts w:ascii="Arial" w:eastAsia="Times New Roman" w:hAnsi="Arial" w:cs="Arial"/>
            <w:color w:val="1D70B8"/>
            <w:kern w:val="0"/>
            <w:sz w:val="27"/>
            <w:szCs w:val="27"/>
            <w:u w:val="single"/>
            <w:lang w:eastAsia="en-GB"/>
            <w14:ligatures w14:val="none"/>
          </w:rPr>
          <w:t>school and college performance measures collection page</w:t>
        </w:r>
      </w:hyperlink>
      <w:r w:rsidRPr="00360AB8">
        <w:rPr>
          <w:rFonts w:ascii="Arial" w:eastAsia="Times New Roman" w:hAnsi="Arial" w:cs="Arial"/>
          <w:color w:val="0B0C0C"/>
          <w:kern w:val="0"/>
          <w:sz w:val="27"/>
          <w:szCs w:val="27"/>
          <w:lang w:eastAsia="en-GB"/>
          <w14:ligatures w14:val="none"/>
        </w:rPr>
        <w:t>.</w:t>
      </w:r>
    </w:p>
    <w:p w14:paraId="00AEBDC5"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3.3.2 Sources of education data</w:t>
      </w:r>
    </w:p>
    <w:p w14:paraId="4AB2EE1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leadership team helps the governing body access:</w:t>
      </w:r>
    </w:p>
    <w:p w14:paraId="4D655CD9" w14:textId="77777777" w:rsidR="00360AB8" w:rsidRPr="00360AB8" w:rsidRDefault="00360AB8" w:rsidP="00360AB8">
      <w:pPr>
        <w:numPr>
          <w:ilvl w:val="0"/>
          <w:numId w:val="5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data published by DfE and Ofsted</w:t>
      </w:r>
    </w:p>
    <w:p w14:paraId="44A7CA5F" w14:textId="77777777" w:rsidR="00360AB8" w:rsidRPr="00360AB8" w:rsidRDefault="00360AB8" w:rsidP="00360AB8">
      <w:pPr>
        <w:numPr>
          <w:ilvl w:val="0"/>
          <w:numId w:val="5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management information</w:t>
      </w:r>
    </w:p>
    <w:p w14:paraId="740B7AAC" w14:textId="77777777" w:rsidR="00360AB8" w:rsidRPr="00360AB8" w:rsidRDefault="00360AB8" w:rsidP="00360AB8">
      <w:pPr>
        <w:numPr>
          <w:ilvl w:val="0"/>
          <w:numId w:val="5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information on priorities for improvement</w:t>
      </w:r>
    </w:p>
    <w:p w14:paraId="776E025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could include data, anonymised where appropriate, on:</w:t>
      </w:r>
    </w:p>
    <w:p w14:paraId="525D5039" w14:textId="77777777" w:rsidR="00360AB8" w:rsidRPr="00360AB8" w:rsidRDefault="00360AB8" w:rsidP="00360AB8">
      <w:pPr>
        <w:numPr>
          <w:ilvl w:val="0"/>
          <w:numId w:val="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pupil learning and progress</w:t>
      </w:r>
    </w:p>
    <w:p w14:paraId="60DB7B96" w14:textId="77777777" w:rsidR="00360AB8" w:rsidRPr="00360AB8" w:rsidRDefault="00360AB8" w:rsidP="00360AB8">
      <w:pPr>
        <w:numPr>
          <w:ilvl w:val="0"/>
          <w:numId w:val="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pupil admissions, attendance and suspension and permanent exclusions</w:t>
      </w:r>
    </w:p>
    <w:p w14:paraId="5F21245F" w14:textId="77777777" w:rsidR="00360AB8" w:rsidRPr="00360AB8" w:rsidRDefault="00360AB8" w:rsidP="00360AB8">
      <w:pPr>
        <w:numPr>
          <w:ilvl w:val="0"/>
          <w:numId w:val="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safeguarding and child protection</w:t>
      </w:r>
    </w:p>
    <w:p w14:paraId="157D4C85" w14:textId="77777777" w:rsidR="00360AB8" w:rsidRPr="00360AB8" w:rsidRDefault="00360AB8" w:rsidP="00360AB8">
      <w:pPr>
        <w:numPr>
          <w:ilvl w:val="0"/>
          <w:numId w:val="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staff deployment, absence, recruitment, retention, morale and performance</w:t>
      </w:r>
    </w:p>
    <w:p w14:paraId="02ED5566" w14:textId="77777777" w:rsidR="00360AB8" w:rsidRPr="00360AB8" w:rsidRDefault="00360AB8" w:rsidP="00360AB8">
      <w:pPr>
        <w:numPr>
          <w:ilvl w:val="0"/>
          <w:numId w:val="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quality of teaching</w:t>
      </w:r>
    </w:p>
    <w:p w14:paraId="65F1DDA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School leaders are not the only source of information on educational data. The governing body can also consider data from parent views and staff surveys, for example.</w:t>
      </w:r>
    </w:p>
    <w:p w14:paraId="0AD23BD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can use </w:t>
      </w:r>
      <w:hyperlink r:id="rId65" w:history="1">
        <w:r w:rsidRPr="00360AB8">
          <w:rPr>
            <w:rFonts w:ascii="Arial" w:eastAsia="Times New Roman" w:hAnsi="Arial" w:cs="Arial"/>
            <w:color w:val="1D70B8"/>
            <w:kern w:val="0"/>
            <w:sz w:val="27"/>
            <w:szCs w:val="27"/>
            <w:u w:val="single"/>
            <w:lang w:eastAsia="en-GB"/>
            <w14:ligatures w14:val="none"/>
          </w:rPr>
          <w:t>Analyse School Performance (ASP)</w:t>
        </w:r>
      </w:hyperlink>
      <w:r w:rsidRPr="00360AB8">
        <w:rPr>
          <w:rFonts w:ascii="Arial" w:eastAsia="Times New Roman" w:hAnsi="Arial" w:cs="Arial"/>
          <w:color w:val="0B0C0C"/>
          <w:kern w:val="0"/>
          <w:sz w:val="27"/>
          <w:szCs w:val="27"/>
          <w:lang w:eastAsia="en-GB"/>
          <w14:ligatures w14:val="none"/>
        </w:rPr>
        <w:t xml:space="preserve"> to </w:t>
      </w:r>
      <w:proofErr w:type="gramStart"/>
      <w:r w:rsidRPr="00360AB8">
        <w:rPr>
          <w:rFonts w:ascii="Arial" w:eastAsia="Times New Roman" w:hAnsi="Arial" w:cs="Arial"/>
          <w:color w:val="0B0C0C"/>
          <w:kern w:val="0"/>
          <w:sz w:val="27"/>
          <w:szCs w:val="27"/>
          <w:lang w:eastAsia="en-GB"/>
          <w14:ligatures w14:val="none"/>
        </w:rPr>
        <w:t>look into</w:t>
      </w:r>
      <w:proofErr w:type="gramEnd"/>
      <w:r w:rsidRPr="00360AB8">
        <w:rPr>
          <w:rFonts w:ascii="Arial" w:eastAsia="Times New Roman" w:hAnsi="Arial" w:cs="Arial"/>
          <w:color w:val="0B0C0C"/>
          <w:kern w:val="0"/>
          <w:sz w:val="27"/>
          <w:szCs w:val="27"/>
          <w:lang w:eastAsia="en-GB"/>
          <w14:ligatures w14:val="none"/>
        </w:rPr>
        <w:t xml:space="preserve"> their school’s performance and identify its strengths and weaknesses.</w:t>
      </w:r>
    </w:p>
    <w:p w14:paraId="3E4DCF7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who lead on attainment data will want to analyse the full ASP report. The ASP summary report presents data that governing bodies can focus on as the starting point for understanding school performance.</w:t>
      </w:r>
    </w:p>
    <w:p w14:paraId="4A1BE7F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school’s DfE Sign-in approver can provide the governing body with a ‘governor’ account for ASP. This does not allow access to any named pupil data.</w:t>
      </w:r>
    </w:p>
    <w:p w14:paraId="2B9E8DE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Find and check school performance data on the </w:t>
      </w:r>
      <w:hyperlink r:id="rId66" w:history="1">
        <w:r w:rsidRPr="00360AB8">
          <w:rPr>
            <w:rFonts w:ascii="Arial" w:eastAsia="Times New Roman" w:hAnsi="Arial" w:cs="Arial"/>
            <w:color w:val="1D70B8"/>
            <w:kern w:val="0"/>
            <w:sz w:val="27"/>
            <w:szCs w:val="27"/>
            <w:u w:val="single"/>
            <w:lang w:eastAsia="en-GB"/>
            <w14:ligatures w14:val="none"/>
          </w:rPr>
          <w:t>school performance tables</w:t>
        </w:r>
      </w:hyperlink>
      <w:r w:rsidRPr="00360AB8">
        <w:rPr>
          <w:rFonts w:ascii="Arial" w:eastAsia="Times New Roman" w:hAnsi="Arial" w:cs="Arial"/>
          <w:color w:val="0B0C0C"/>
          <w:kern w:val="0"/>
          <w:sz w:val="27"/>
          <w:szCs w:val="27"/>
          <w:lang w:eastAsia="en-GB"/>
          <w14:ligatures w14:val="none"/>
        </w:rPr>
        <w:t>.</w:t>
      </w:r>
    </w:p>
    <w:p w14:paraId="7CB69FF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Refer to Ofsted’s </w:t>
      </w:r>
      <w:hyperlink r:id="rId67" w:history="1">
        <w:r w:rsidRPr="00360AB8">
          <w:rPr>
            <w:rFonts w:ascii="Arial" w:eastAsia="Times New Roman" w:hAnsi="Arial" w:cs="Arial"/>
            <w:color w:val="1D70B8"/>
            <w:kern w:val="0"/>
            <w:sz w:val="27"/>
            <w:szCs w:val="27"/>
            <w:u w:val="single"/>
            <w:lang w:eastAsia="en-GB"/>
            <w14:ligatures w14:val="none"/>
          </w:rPr>
          <w:t>Inspection Data Summary Report</w:t>
        </w:r>
      </w:hyperlink>
      <w:r w:rsidRPr="00360AB8">
        <w:rPr>
          <w:rFonts w:ascii="Arial" w:eastAsia="Times New Roman" w:hAnsi="Arial" w:cs="Arial"/>
          <w:color w:val="0B0C0C"/>
          <w:kern w:val="0"/>
          <w:sz w:val="27"/>
          <w:szCs w:val="27"/>
          <w:lang w:eastAsia="en-GB"/>
          <w14:ligatures w14:val="none"/>
        </w:rPr>
        <w:t> (IDSR) which covers 16 to 18 provision and includes key stage 5 data.</w:t>
      </w:r>
    </w:p>
    <w:p w14:paraId="0523F11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3.3.3 School visits</w:t>
      </w:r>
    </w:p>
    <w:p w14:paraId="4EE5E7D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Occasional visits to schools enable governors to:</w:t>
      </w:r>
    </w:p>
    <w:p w14:paraId="64FBD1B5" w14:textId="77777777" w:rsidR="00360AB8" w:rsidRPr="00360AB8" w:rsidRDefault="00360AB8" w:rsidP="00360AB8">
      <w:pPr>
        <w:numPr>
          <w:ilvl w:val="0"/>
          <w:numId w:val="5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fulfil their statutory responsibility for the conduct of the school</w:t>
      </w:r>
    </w:p>
    <w:p w14:paraId="2BA90C35" w14:textId="77777777" w:rsidR="00360AB8" w:rsidRPr="00360AB8" w:rsidRDefault="00360AB8" w:rsidP="00360AB8">
      <w:pPr>
        <w:numPr>
          <w:ilvl w:val="0"/>
          <w:numId w:val="5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see whether the school is implementing their policies and improvement plans</w:t>
      </w:r>
    </w:p>
    <w:p w14:paraId="0F4625F9" w14:textId="77777777" w:rsidR="00360AB8" w:rsidRPr="00360AB8" w:rsidRDefault="00360AB8" w:rsidP="00360AB8">
      <w:pPr>
        <w:numPr>
          <w:ilvl w:val="0"/>
          <w:numId w:val="5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see how their policies and improvement plans are working in practice</w:t>
      </w:r>
    </w:p>
    <w:p w14:paraId="112B775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Individual governors do not have an automatic right to enter the school whenever they wish.</w:t>
      </w:r>
    </w:p>
    <w:p w14:paraId="4B8DC25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Focused governor monitoring visits should be:</w:t>
      </w:r>
    </w:p>
    <w:p w14:paraId="18660C08" w14:textId="77777777" w:rsidR="00360AB8" w:rsidRPr="00360AB8" w:rsidRDefault="00360AB8" w:rsidP="00360AB8">
      <w:pPr>
        <w:numPr>
          <w:ilvl w:val="0"/>
          <w:numId w:val="5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line with school improvement plan priorities</w:t>
      </w:r>
    </w:p>
    <w:p w14:paraId="1DE842C2" w14:textId="77777777" w:rsidR="00360AB8" w:rsidRPr="00360AB8" w:rsidRDefault="00360AB8" w:rsidP="00360AB8">
      <w:pPr>
        <w:numPr>
          <w:ilvl w:val="0"/>
          <w:numId w:val="5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for an identified purpose linked to the governing body’s responsibilities, such as safeguarding</w:t>
      </w:r>
    </w:p>
    <w:p w14:paraId="7255DAA0" w14:textId="77777777" w:rsidR="00360AB8" w:rsidRPr="00360AB8" w:rsidRDefault="00360AB8" w:rsidP="00360AB8">
      <w:pPr>
        <w:numPr>
          <w:ilvl w:val="0"/>
          <w:numId w:val="5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pre-arranged with the headteacher or executive headteacher</w:t>
      </w:r>
    </w:p>
    <w:p w14:paraId="62B1174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not the governing body’s role to assess teaching and learning or to interfere in the day-to-day running of the school.</w:t>
      </w:r>
    </w:p>
    <w:p w14:paraId="3ED6A8A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Many local authorities provide their own guidance on governor visits to schools and schools may have their own policies.</w:t>
      </w:r>
    </w:p>
    <w:p w14:paraId="4C11E34B"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3.4 Accountability for financial performance</w:t>
      </w:r>
    </w:p>
    <w:p w14:paraId="6549840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oversee financial performance and ensure public money is well spent (as outlined in </w:t>
      </w:r>
      <w:hyperlink r:id="rId68" w:history="1">
        <w:r w:rsidRPr="00360AB8">
          <w:rPr>
            <w:rFonts w:ascii="Arial" w:eastAsia="Times New Roman" w:hAnsi="Arial" w:cs="Arial"/>
            <w:color w:val="1D70B8"/>
            <w:kern w:val="0"/>
            <w:sz w:val="27"/>
            <w:szCs w:val="27"/>
            <w:u w:val="single"/>
            <w:lang w:eastAsia="en-GB"/>
            <w14:ligatures w14:val="none"/>
          </w:rPr>
          <w:t>The School governance (Roles, Procedures and Allowances) Regs 2013</w:t>
        </w:r>
      </w:hyperlink>
      <w:r w:rsidRPr="00360AB8">
        <w:rPr>
          <w:rFonts w:ascii="Arial" w:eastAsia="Times New Roman" w:hAnsi="Arial" w:cs="Arial"/>
          <w:color w:val="0B0C0C"/>
          <w:kern w:val="0"/>
          <w:sz w:val="27"/>
          <w:szCs w:val="27"/>
          <w:lang w:eastAsia="en-GB"/>
          <w14:ligatures w14:val="none"/>
        </w:rPr>
        <w:t>), in a way that maximises value for the school’s pupils by using resources effectively.</w:t>
      </w:r>
    </w:p>
    <w:p w14:paraId="505B84F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have governors with the skills required to contribute to the effective governance and success of the school.</w:t>
      </w:r>
    </w:p>
    <w:p w14:paraId="6209ECC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includes at least one individual with relevant financial skills and experience, who can interrogate detailed financial data.</w:t>
      </w:r>
    </w:p>
    <w:p w14:paraId="31CE36D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governor should build a relationship with the school business professional responsible for:</w:t>
      </w:r>
    </w:p>
    <w:p w14:paraId="4F1B6D36" w14:textId="77777777" w:rsidR="00360AB8" w:rsidRPr="00360AB8" w:rsidRDefault="00360AB8" w:rsidP="00360AB8">
      <w:pPr>
        <w:numPr>
          <w:ilvl w:val="0"/>
          <w:numId w:val="5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finance</w:t>
      </w:r>
    </w:p>
    <w:p w14:paraId="6A39A1E8" w14:textId="77777777" w:rsidR="00360AB8" w:rsidRPr="00360AB8" w:rsidRDefault="00360AB8" w:rsidP="00360AB8">
      <w:pPr>
        <w:numPr>
          <w:ilvl w:val="0"/>
          <w:numId w:val="5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estates</w:t>
      </w:r>
    </w:p>
    <w:p w14:paraId="400533B2" w14:textId="77777777" w:rsidR="00360AB8" w:rsidRPr="00360AB8" w:rsidRDefault="00360AB8" w:rsidP="00360AB8">
      <w:pPr>
        <w:numPr>
          <w:ilvl w:val="0"/>
          <w:numId w:val="5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HR</w:t>
      </w:r>
    </w:p>
    <w:p w14:paraId="229D1B84" w14:textId="77777777" w:rsidR="00360AB8" w:rsidRPr="00360AB8" w:rsidRDefault="00360AB8" w:rsidP="00360AB8">
      <w:pPr>
        <w:numPr>
          <w:ilvl w:val="0"/>
          <w:numId w:val="5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procurement</w:t>
      </w:r>
    </w:p>
    <w:p w14:paraId="0035675B" w14:textId="77777777" w:rsidR="00360AB8" w:rsidRPr="00360AB8" w:rsidRDefault="00360AB8" w:rsidP="00360AB8">
      <w:pPr>
        <w:numPr>
          <w:ilvl w:val="0"/>
          <w:numId w:val="5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operational leadership</w:t>
      </w:r>
    </w:p>
    <w:p w14:paraId="1BCABDB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For example, this could be the school business manager or finance manager.</w:t>
      </w:r>
    </w:p>
    <w:p w14:paraId="4BDCDD0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governor should act as the link between the school leadership team, including the school business professional, and the governing body.</w:t>
      </w:r>
    </w:p>
    <w:p w14:paraId="73189C6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governor should also make sure the governing body has a correct understanding of the school’s finances and financial performance, including:</w:t>
      </w:r>
    </w:p>
    <w:p w14:paraId="1234F81B" w14:textId="77777777" w:rsidR="00360AB8" w:rsidRPr="00360AB8" w:rsidRDefault="00360AB8" w:rsidP="00360AB8">
      <w:pPr>
        <w:numPr>
          <w:ilvl w:val="0"/>
          <w:numId w:val="6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far they maximise value from resources</w:t>
      </w:r>
    </w:p>
    <w:p w14:paraId="151EF1D0" w14:textId="77777777" w:rsidR="00360AB8" w:rsidRPr="00360AB8" w:rsidRDefault="00360AB8" w:rsidP="00360AB8">
      <w:pPr>
        <w:numPr>
          <w:ilvl w:val="0"/>
          <w:numId w:val="6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there are opportunities to go further</w:t>
      </w:r>
    </w:p>
    <w:p w14:paraId="5F2F6F6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important that everyone on the governing body has:</w:t>
      </w:r>
    </w:p>
    <w:p w14:paraId="39D1E77C" w14:textId="77777777" w:rsidR="00360AB8" w:rsidRPr="00360AB8" w:rsidRDefault="00360AB8" w:rsidP="00360AB8">
      <w:pPr>
        <w:numPr>
          <w:ilvl w:val="0"/>
          <w:numId w:val="6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basic understanding of their school’s financial cycle and legal requirements on accountability, spend and procurement</w:t>
      </w:r>
    </w:p>
    <w:p w14:paraId="44AA5FCE" w14:textId="77777777" w:rsidR="00360AB8" w:rsidRPr="00360AB8" w:rsidRDefault="00360AB8" w:rsidP="00360AB8">
      <w:pPr>
        <w:numPr>
          <w:ilvl w:val="0"/>
          <w:numId w:val="6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oversight of school spending and how that spend maximises value for pupils by using resources effectively</w:t>
      </w:r>
    </w:p>
    <w:p w14:paraId="572A40EB" w14:textId="77777777" w:rsidR="00360AB8" w:rsidRPr="00360AB8" w:rsidRDefault="00360AB8" w:rsidP="00360AB8">
      <w:pPr>
        <w:numPr>
          <w:ilvl w:val="0"/>
          <w:numId w:val="6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understanding of the school’s financial position</w:t>
      </w:r>
    </w:p>
    <w:p w14:paraId="0B09647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0260150E" w14:textId="77777777" w:rsidR="00360AB8" w:rsidRPr="00360AB8" w:rsidRDefault="00360AB8" w:rsidP="00360AB8">
      <w:pPr>
        <w:numPr>
          <w:ilvl w:val="0"/>
          <w:numId w:val="6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submit the </w:t>
      </w:r>
      <w:hyperlink r:id="rId69" w:history="1">
        <w:r w:rsidRPr="00360AB8">
          <w:rPr>
            <w:rFonts w:ascii="Arial" w:eastAsia="Times New Roman" w:hAnsi="Arial" w:cs="Arial"/>
            <w:color w:val="1D70B8"/>
            <w:kern w:val="0"/>
            <w:sz w:val="27"/>
            <w:szCs w:val="27"/>
            <w:u w:val="single"/>
            <w:lang w:eastAsia="en-GB"/>
            <w14:ligatures w14:val="none"/>
          </w:rPr>
          <w:t>schools financial value standard (SFVS)</w:t>
        </w:r>
      </w:hyperlink>
      <w:r w:rsidRPr="00360AB8">
        <w:rPr>
          <w:rFonts w:ascii="Arial" w:eastAsia="Times New Roman" w:hAnsi="Arial" w:cs="Arial"/>
          <w:color w:val="0B0C0C"/>
          <w:kern w:val="0"/>
          <w:sz w:val="27"/>
          <w:szCs w:val="27"/>
          <w:lang w:eastAsia="en-GB"/>
          <w14:ligatures w14:val="none"/>
        </w:rPr>
        <w:t> annually to the school’s local authority</w:t>
      </w:r>
    </w:p>
    <w:p w14:paraId="3B147C2C" w14:textId="77777777" w:rsidR="00360AB8" w:rsidRPr="00360AB8" w:rsidRDefault="00360AB8" w:rsidP="00360AB8">
      <w:pPr>
        <w:numPr>
          <w:ilvl w:val="0"/>
          <w:numId w:val="6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use the </w:t>
      </w:r>
      <w:hyperlink r:id="rId70" w:history="1">
        <w:r w:rsidRPr="00360AB8">
          <w:rPr>
            <w:rFonts w:ascii="Arial" w:eastAsia="Times New Roman" w:hAnsi="Arial" w:cs="Arial"/>
            <w:color w:val="1D70B8"/>
            <w:kern w:val="0"/>
            <w:sz w:val="27"/>
            <w:szCs w:val="27"/>
            <w:u w:val="single"/>
            <w:lang w:eastAsia="en-GB"/>
            <w14:ligatures w14:val="none"/>
          </w:rPr>
          <w:t>SFVS</w:t>
        </w:r>
      </w:hyperlink>
      <w:r w:rsidRPr="00360AB8">
        <w:rPr>
          <w:rFonts w:ascii="Arial" w:eastAsia="Times New Roman" w:hAnsi="Arial" w:cs="Arial"/>
          <w:color w:val="0B0C0C"/>
          <w:kern w:val="0"/>
          <w:sz w:val="27"/>
          <w:szCs w:val="27"/>
          <w:lang w:eastAsia="en-GB"/>
          <w14:ligatures w14:val="none"/>
        </w:rPr>
        <w:t> to make sure the school is meeting the right standards to achieve good financial health, across 6 areas of resource management</w:t>
      </w:r>
    </w:p>
    <w:p w14:paraId="1BEC85C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Foundation governors are also charity trustees, who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comply with charity law, in addition to any requirements placed upon them by their local authority. They may also have to work with a separate foundation that holds the land and buildings in trust for educational or religious purposes.</w:t>
      </w:r>
    </w:p>
    <w:p w14:paraId="5BD4A29E"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3.4.1 Maximising value for pupils</w:t>
      </w:r>
    </w:p>
    <w:p w14:paraId="076F6F4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oversee how their school is using the available initiatives from the </w:t>
      </w:r>
      <w:hyperlink r:id="rId71" w:history="1">
        <w:r w:rsidRPr="00360AB8">
          <w:rPr>
            <w:rFonts w:ascii="Arial" w:eastAsia="Times New Roman" w:hAnsi="Arial" w:cs="Arial"/>
            <w:color w:val="1D70B8"/>
            <w:kern w:val="0"/>
            <w:sz w:val="27"/>
            <w:szCs w:val="27"/>
            <w:u w:val="single"/>
            <w:lang w:eastAsia="en-GB"/>
            <w14:ligatures w14:val="none"/>
          </w:rPr>
          <w:t>maximising value for pupils programme</w:t>
        </w:r>
      </w:hyperlink>
      <w:r w:rsidRPr="00360AB8">
        <w:rPr>
          <w:rFonts w:ascii="Arial" w:eastAsia="Times New Roman" w:hAnsi="Arial" w:cs="Arial"/>
          <w:color w:val="0B0C0C"/>
          <w:kern w:val="0"/>
          <w:sz w:val="27"/>
          <w:szCs w:val="27"/>
          <w:lang w:eastAsia="en-GB"/>
          <w14:ligatures w14:val="none"/>
        </w:rPr>
        <w:t>.</w:t>
      </w:r>
    </w:p>
    <w:p w14:paraId="590BBAA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programme brings together practical tools, resources and support for schools to secure value for money.</w:t>
      </w:r>
    </w:p>
    <w:p w14:paraId="32044853"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3.4.2 Other guidance on financial management</w:t>
      </w:r>
    </w:p>
    <w:p w14:paraId="69575FB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There is also wider advice and procurement guidance for governors available:</w:t>
      </w:r>
    </w:p>
    <w:p w14:paraId="57FF8E80" w14:textId="77777777" w:rsidR="00360AB8" w:rsidRPr="00360AB8" w:rsidRDefault="00360AB8" w:rsidP="00360AB8">
      <w:pPr>
        <w:numPr>
          <w:ilvl w:val="0"/>
          <w:numId w:val="63"/>
        </w:numPr>
        <w:spacing w:after="150" w:line="240" w:lineRule="auto"/>
        <w:ind w:left="1020"/>
        <w:rPr>
          <w:rFonts w:ascii="Arial" w:eastAsia="Times New Roman" w:hAnsi="Arial" w:cs="Arial"/>
          <w:color w:val="0B0C0C"/>
          <w:kern w:val="0"/>
          <w:sz w:val="27"/>
          <w:szCs w:val="27"/>
          <w:lang w:eastAsia="en-GB"/>
          <w14:ligatures w14:val="none"/>
        </w:rPr>
      </w:pPr>
      <w:hyperlink r:id="rId72" w:history="1">
        <w:r w:rsidRPr="00360AB8">
          <w:rPr>
            <w:rFonts w:ascii="Arial" w:eastAsia="Times New Roman" w:hAnsi="Arial" w:cs="Arial"/>
            <w:color w:val="1D70B8"/>
            <w:kern w:val="0"/>
            <w:sz w:val="27"/>
            <w:szCs w:val="27"/>
            <w:u w:val="single"/>
            <w:lang w:eastAsia="en-GB"/>
            <w14:ligatures w14:val="none"/>
          </w:rPr>
          <w:t>get help buying for schools</w:t>
        </w:r>
      </w:hyperlink>
    </w:p>
    <w:p w14:paraId="020AA5FC" w14:textId="77777777" w:rsidR="00360AB8" w:rsidRPr="00360AB8" w:rsidRDefault="00360AB8" w:rsidP="00360AB8">
      <w:pPr>
        <w:numPr>
          <w:ilvl w:val="0"/>
          <w:numId w:val="63"/>
        </w:numPr>
        <w:spacing w:after="150" w:line="240" w:lineRule="auto"/>
        <w:ind w:left="1020"/>
        <w:rPr>
          <w:rFonts w:ascii="Arial" w:eastAsia="Times New Roman" w:hAnsi="Arial" w:cs="Arial"/>
          <w:color w:val="0B0C0C"/>
          <w:kern w:val="0"/>
          <w:sz w:val="27"/>
          <w:szCs w:val="27"/>
          <w:lang w:eastAsia="en-GB"/>
          <w14:ligatures w14:val="none"/>
        </w:rPr>
      </w:pPr>
      <w:hyperlink r:id="rId73" w:history="1">
        <w:r w:rsidRPr="00360AB8">
          <w:rPr>
            <w:rFonts w:ascii="Arial" w:eastAsia="Times New Roman" w:hAnsi="Arial" w:cs="Arial"/>
            <w:color w:val="1D70B8"/>
            <w:kern w:val="0"/>
            <w:sz w:val="27"/>
            <w:szCs w:val="27"/>
            <w:u w:val="single"/>
            <w:lang w:eastAsia="en-GB"/>
            <w14:ligatures w14:val="none"/>
          </w:rPr>
          <w:t>helping schools manage resources and money: guidance for governors</w:t>
        </w:r>
      </w:hyperlink>
    </w:p>
    <w:p w14:paraId="6D8E7415" w14:textId="77777777" w:rsidR="00360AB8" w:rsidRPr="00360AB8" w:rsidRDefault="00360AB8" w:rsidP="00360AB8">
      <w:pPr>
        <w:numPr>
          <w:ilvl w:val="0"/>
          <w:numId w:val="63"/>
        </w:numPr>
        <w:spacing w:after="150" w:line="240" w:lineRule="auto"/>
        <w:ind w:left="1020"/>
        <w:rPr>
          <w:rFonts w:ascii="Arial" w:eastAsia="Times New Roman" w:hAnsi="Arial" w:cs="Arial"/>
          <w:color w:val="0B0C0C"/>
          <w:kern w:val="0"/>
          <w:sz w:val="27"/>
          <w:szCs w:val="27"/>
          <w:lang w:eastAsia="en-GB"/>
          <w14:ligatures w14:val="none"/>
        </w:rPr>
      </w:pPr>
      <w:hyperlink r:id="rId74" w:history="1">
        <w:r w:rsidRPr="00360AB8">
          <w:rPr>
            <w:rFonts w:ascii="Arial" w:eastAsia="Times New Roman" w:hAnsi="Arial" w:cs="Arial"/>
            <w:color w:val="1D70B8"/>
            <w:kern w:val="0"/>
            <w:sz w:val="27"/>
            <w:szCs w:val="27"/>
            <w:u w:val="single"/>
            <w:lang w:eastAsia="en-GB"/>
            <w14:ligatures w14:val="none"/>
          </w:rPr>
          <w:t>procurement advice for governing boards</w:t>
        </w:r>
      </w:hyperlink>
    </w:p>
    <w:p w14:paraId="0D084B09" w14:textId="77777777" w:rsidR="00360AB8" w:rsidRPr="00360AB8" w:rsidRDefault="00360AB8" w:rsidP="00360AB8">
      <w:pPr>
        <w:numPr>
          <w:ilvl w:val="0"/>
          <w:numId w:val="63"/>
        </w:numPr>
        <w:spacing w:after="150" w:line="240" w:lineRule="auto"/>
        <w:ind w:left="1020"/>
        <w:rPr>
          <w:rFonts w:ascii="Arial" w:eastAsia="Times New Roman" w:hAnsi="Arial" w:cs="Arial"/>
          <w:color w:val="0B0C0C"/>
          <w:kern w:val="0"/>
          <w:sz w:val="27"/>
          <w:szCs w:val="27"/>
          <w:lang w:eastAsia="en-GB"/>
          <w14:ligatures w14:val="none"/>
        </w:rPr>
      </w:pPr>
      <w:hyperlink r:id="rId75" w:history="1">
        <w:r w:rsidRPr="00360AB8">
          <w:rPr>
            <w:rFonts w:ascii="Arial" w:eastAsia="Times New Roman" w:hAnsi="Arial" w:cs="Arial"/>
            <w:color w:val="1D70B8"/>
            <w:kern w:val="0"/>
            <w:sz w:val="27"/>
            <w:szCs w:val="27"/>
            <w:u w:val="single"/>
            <w:lang w:eastAsia="en-GB"/>
            <w14:ligatures w14:val="none"/>
          </w:rPr>
          <w:t>financial benchmarking and insights tool</w:t>
        </w:r>
      </w:hyperlink>
    </w:p>
    <w:p w14:paraId="123356FD"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4.People</w:t>
      </w:r>
    </w:p>
    <w:p w14:paraId="569CDCA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needs people who together bring an appropriate mix of skills, experience, behaviours and capacity, and who:</w:t>
      </w:r>
    </w:p>
    <w:p w14:paraId="5ACA1470" w14:textId="77777777" w:rsidR="00360AB8" w:rsidRPr="00360AB8" w:rsidRDefault="00360AB8" w:rsidP="00360AB8">
      <w:pPr>
        <w:numPr>
          <w:ilvl w:val="0"/>
          <w:numId w:val="6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understand the purpose and importance of governance and the differing roles of strategic and operational leadership</w:t>
      </w:r>
    </w:p>
    <w:p w14:paraId="157EECC0" w14:textId="77777777" w:rsidR="00360AB8" w:rsidRPr="00360AB8" w:rsidRDefault="00360AB8" w:rsidP="00360AB8">
      <w:pPr>
        <w:numPr>
          <w:ilvl w:val="0"/>
          <w:numId w:val="6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are committed to, understand, and have time for the role</w:t>
      </w:r>
    </w:p>
    <w:p w14:paraId="414D2FFB" w14:textId="77777777" w:rsidR="00360AB8" w:rsidRPr="00360AB8" w:rsidRDefault="00360AB8" w:rsidP="00360AB8">
      <w:pPr>
        <w:numPr>
          <w:ilvl w:val="0"/>
          <w:numId w:val="6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are appointed through a transparent process against a clear role specification</w:t>
      </w:r>
    </w:p>
    <w:p w14:paraId="49368CCB" w14:textId="77777777" w:rsidR="00360AB8" w:rsidRPr="00360AB8" w:rsidRDefault="00360AB8" w:rsidP="00360AB8">
      <w:pPr>
        <w:numPr>
          <w:ilvl w:val="0"/>
          <w:numId w:val="6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bring a diverse range of perspectives for robust decision making</w:t>
      </w:r>
    </w:p>
    <w:p w14:paraId="4CC43511" w14:textId="77777777" w:rsidR="00360AB8" w:rsidRPr="00360AB8" w:rsidRDefault="00360AB8" w:rsidP="00360AB8">
      <w:pPr>
        <w:numPr>
          <w:ilvl w:val="0"/>
          <w:numId w:val="6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understand the educational setting and the cultural and religious contexts of the school and the communities it serves</w:t>
      </w:r>
    </w:p>
    <w:p w14:paraId="1E34A78B" w14:textId="77777777" w:rsidR="00360AB8" w:rsidRPr="00360AB8" w:rsidRDefault="00360AB8" w:rsidP="00360AB8">
      <w:pPr>
        <w:numPr>
          <w:ilvl w:val="0"/>
          <w:numId w:val="6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actively plan succession, to make sure the governing body and school have the leadership and people they need to remain effective</w:t>
      </w:r>
    </w:p>
    <w:p w14:paraId="650C3538"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4.1 Building an effective team</w:t>
      </w:r>
    </w:p>
    <w:p w14:paraId="2062884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governance structure has clearly defined governance roles, responsibilities and accountabilities.</w:t>
      </w:r>
    </w:p>
    <w:p w14:paraId="7F11D01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reinforce this, governing bodies need:</w:t>
      </w:r>
    </w:p>
    <w:p w14:paraId="6969288B" w14:textId="77777777" w:rsidR="00360AB8" w:rsidRPr="00360AB8" w:rsidRDefault="00360AB8" w:rsidP="00360AB8">
      <w:pPr>
        <w:numPr>
          <w:ilvl w:val="0"/>
          <w:numId w:val="6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appropriate governing body and committee arrangements that:</w:t>
      </w:r>
    </w:p>
    <w:p w14:paraId="02455835" w14:textId="77777777" w:rsidR="00360AB8" w:rsidRPr="00360AB8" w:rsidRDefault="00360AB8" w:rsidP="00360AB8">
      <w:pPr>
        <w:numPr>
          <w:ilvl w:val="1"/>
          <w:numId w:val="65"/>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reflect the school’s scale and structure</w:t>
      </w:r>
    </w:p>
    <w:p w14:paraId="39559876" w14:textId="77777777" w:rsidR="00360AB8" w:rsidRPr="00360AB8" w:rsidRDefault="00360AB8" w:rsidP="00360AB8">
      <w:pPr>
        <w:numPr>
          <w:ilvl w:val="1"/>
          <w:numId w:val="65"/>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enable robust oversight</w:t>
      </w:r>
    </w:p>
    <w:p w14:paraId="23C6AAFB" w14:textId="77777777" w:rsidR="00360AB8" w:rsidRPr="00360AB8" w:rsidRDefault="00360AB8" w:rsidP="00360AB8">
      <w:pPr>
        <w:numPr>
          <w:ilvl w:val="1"/>
          <w:numId w:val="65"/>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clear separation between the roles of strategic governance oversight and operational school leadership</w:t>
      </w:r>
    </w:p>
    <w:p w14:paraId="179A2DF0" w14:textId="77777777" w:rsidR="00360AB8" w:rsidRPr="00360AB8" w:rsidRDefault="00360AB8" w:rsidP="00360AB8">
      <w:pPr>
        <w:numPr>
          <w:ilvl w:val="0"/>
          <w:numId w:val="6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positive relationships that encourage a professional culture</w:t>
      </w:r>
    </w:p>
    <w:p w14:paraId="10E0FFFF" w14:textId="77777777" w:rsidR="00360AB8" w:rsidRPr="00360AB8" w:rsidRDefault="00360AB8" w:rsidP="00360AB8">
      <w:pPr>
        <w:numPr>
          <w:ilvl w:val="0"/>
          <w:numId w:val="6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processes for appropriate communication between all levels of governance and to pupils, parents, carers, staff and communities, to support transparency in decision making</w:t>
      </w:r>
    </w:p>
    <w:p w14:paraId="22C988C5" w14:textId="77777777" w:rsidR="00360AB8" w:rsidRPr="00360AB8" w:rsidRDefault="00360AB8" w:rsidP="00360AB8">
      <w:pPr>
        <w:numPr>
          <w:ilvl w:val="0"/>
          <w:numId w:val="6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governance arrangements, remits and delegations that everyone involved in governance, including school leaders, understands</w:t>
      </w:r>
    </w:p>
    <w:p w14:paraId="2890AAB6" w14:textId="77777777" w:rsidR="00360AB8" w:rsidRPr="00360AB8" w:rsidRDefault="00360AB8" w:rsidP="00360AB8">
      <w:pPr>
        <w:numPr>
          <w:ilvl w:val="0"/>
          <w:numId w:val="6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publish up to date and accessible information on governance arrangements</w:t>
      </w:r>
    </w:p>
    <w:p w14:paraId="50F1C3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w:t>
      </w:r>
      <w:hyperlink r:id="rId76" w:history="1">
        <w:r w:rsidRPr="00360AB8">
          <w:rPr>
            <w:rFonts w:ascii="Arial" w:eastAsia="Times New Roman" w:hAnsi="Arial" w:cs="Arial"/>
            <w:color w:val="1D70B8"/>
            <w:kern w:val="0"/>
            <w:sz w:val="27"/>
            <w:szCs w:val="27"/>
            <w:u w:val="single"/>
            <w:lang w:eastAsia="en-GB"/>
            <w14:ligatures w14:val="none"/>
          </w:rPr>
          <w:t>School Governance (Constitution) (England) Regulations 2012</w:t>
        </w:r>
      </w:hyperlink>
      <w:r w:rsidRPr="00360AB8">
        <w:rPr>
          <w:rFonts w:ascii="Arial" w:eastAsia="Times New Roman" w:hAnsi="Arial" w:cs="Arial"/>
          <w:color w:val="0B0C0C"/>
          <w:kern w:val="0"/>
          <w:sz w:val="27"/>
          <w:szCs w:val="27"/>
          <w:lang w:eastAsia="en-GB"/>
          <w14:ligatures w14:val="none"/>
        </w:rPr>
        <w:t> provides that anyone appointed to 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the skills to contribute to the effective governance and the success of the school. </w:t>
      </w:r>
    </w:p>
    <w:p w14:paraId="65F8796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needs:</w:t>
      </w:r>
    </w:p>
    <w:p w14:paraId="085662FA" w14:textId="77777777" w:rsidR="00360AB8" w:rsidRPr="00360AB8" w:rsidRDefault="00360AB8" w:rsidP="00360AB8">
      <w:pPr>
        <w:numPr>
          <w:ilvl w:val="0"/>
          <w:numId w:val="6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with a diverse range of skills, experiences and backgrounds, who actively contribute to discussions</w:t>
      </w:r>
    </w:p>
    <w:p w14:paraId="751FBC47" w14:textId="77777777" w:rsidR="00360AB8" w:rsidRPr="00360AB8" w:rsidRDefault="00360AB8" w:rsidP="00360AB8">
      <w:pPr>
        <w:numPr>
          <w:ilvl w:val="0"/>
          <w:numId w:val="6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work closely with school leaders, the school business professional and the governance professional</w:t>
      </w:r>
    </w:p>
    <w:p w14:paraId="5D86D71E" w14:textId="77777777" w:rsidR="00360AB8" w:rsidRPr="00360AB8" w:rsidRDefault="00360AB8" w:rsidP="00360AB8">
      <w:pPr>
        <w:numPr>
          <w:ilvl w:val="0"/>
          <w:numId w:val="6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strong culture which:</w:t>
      </w:r>
    </w:p>
    <w:p w14:paraId="18F78653" w14:textId="77777777" w:rsidR="00360AB8" w:rsidRPr="00360AB8" w:rsidRDefault="00360AB8" w:rsidP="00360AB8">
      <w:pPr>
        <w:numPr>
          <w:ilvl w:val="1"/>
          <w:numId w:val="66"/>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aligns with the values of the school</w:t>
      </w:r>
    </w:p>
    <w:p w14:paraId="6AE8CB42" w14:textId="77777777" w:rsidR="00360AB8" w:rsidRPr="00360AB8" w:rsidRDefault="00360AB8" w:rsidP="00360AB8">
      <w:pPr>
        <w:numPr>
          <w:ilvl w:val="1"/>
          <w:numId w:val="66"/>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promotes ethical conduct, diversity, and inclusivity</w:t>
      </w:r>
    </w:p>
    <w:p w14:paraId="7FCA8A26" w14:textId="77777777" w:rsidR="00360AB8" w:rsidRPr="00360AB8" w:rsidRDefault="00360AB8" w:rsidP="00360AB8">
      <w:pPr>
        <w:numPr>
          <w:ilvl w:val="1"/>
          <w:numId w:val="66"/>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contributes to effective governance and good decision making</w:t>
      </w:r>
    </w:p>
    <w:p w14:paraId="1822D8A8" w14:textId="77777777" w:rsidR="00360AB8" w:rsidRPr="00360AB8" w:rsidRDefault="00360AB8" w:rsidP="00360AB8">
      <w:pPr>
        <w:numPr>
          <w:ilvl w:val="0"/>
          <w:numId w:val="6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hold themselves and school leadership to account for ethical practice, ensuring the principles of ethical leadership are embedded in training and development</w:t>
      </w:r>
    </w:p>
    <w:p w14:paraId="0BDE5A7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need to have:</w:t>
      </w:r>
    </w:p>
    <w:p w14:paraId="6C410189" w14:textId="77777777" w:rsidR="00360AB8" w:rsidRPr="00360AB8" w:rsidRDefault="00360AB8" w:rsidP="00360AB8">
      <w:pPr>
        <w:numPr>
          <w:ilvl w:val="0"/>
          <w:numId w:val="6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strong commitment to the role and to improving outcomes for children</w:t>
      </w:r>
    </w:p>
    <w:p w14:paraId="14E4C61B" w14:textId="77777777" w:rsidR="00360AB8" w:rsidRPr="00360AB8" w:rsidRDefault="00360AB8" w:rsidP="00360AB8">
      <w:pPr>
        <w:numPr>
          <w:ilvl w:val="0"/>
          <w:numId w:val="6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inquisitiveness to question and analyse</w:t>
      </w:r>
    </w:p>
    <w:p w14:paraId="2790AB7D" w14:textId="77777777" w:rsidR="00360AB8" w:rsidRPr="00360AB8" w:rsidRDefault="00360AB8" w:rsidP="00360AB8">
      <w:pPr>
        <w:numPr>
          <w:ilvl w:val="0"/>
          <w:numId w:val="6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willingness to learn</w:t>
      </w:r>
    </w:p>
    <w:p w14:paraId="740F9E4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has a collective responsibility. Effective governors:</w:t>
      </w:r>
    </w:p>
    <w:p w14:paraId="163892D1" w14:textId="77777777" w:rsidR="00360AB8" w:rsidRPr="00360AB8" w:rsidRDefault="00360AB8" w:rsidP="00360AB8">
      <w:pPr>
        <w:numPr>
          <w:ilvl w:val="0"/>
          <w:numId w:val="6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learn from other governors on the governing body with more experience or knowledge</w:t>
      </w:r>
    </w:p>
    <w:p w14:paraId="1365213D" w14:textId="77777777" w:rsidR="00360AB8" w:rsidRPr="00360AB8" w:rsidRDefault="00360AB8" w:rsidP="00360AB8">
      <w:pPr>
        <w:numPr>
          <w:ilvl w:val="0"/>
          <w:numId w:val="6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undertake training where needed so they can engage fully with discussions and strategic decision making</w:t>
      </w:r>
    </w:p>
    <w:p w14:paraId="29B8D55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a chair or co-chairs, supported by one or more vice-chairs. This is to:</w:t>
      </w:r>
    </w:p>
    <w:p w14:paraId="32DC21B9" w14:textId="77777777" w:rsidR="00360AB8" w:rsidRPr="00360AB8" w:rsidRDefault="00360AB8" w:rsidP="00360AB8">
      <w:pPr>
        <w:numPr>
          <w:ilvl w:val="0"/>
          <w:numId w:val="6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lead and set the culture of the governing body</w:t>
      </w:r>
    </w:p>
    <w:p w14:paraId="420690DF" w14:textId="77777777" w:rsidR="00360AB8" w:rsidRPr="00360AB8" w:rsidRDefault="00360AB8" w:rsidP="00360AB8">
      <w:pPr>
        <w:numPr>
          <w:ilvl w:val="0"/>
          <w:numId w:val="6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preserve the school’s religious character, if it has one</w:t>
      </w:r>
    </w:p>
    <w:p w14:paraId="10F08C9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body must also have a governance professional to:</w:t>
      </w:r>
    </w:p>
    <w:p w14:paraId="774F0F17" w14:textId="77777777" w:rsidR="00360AB8" w:rsidRPr="00360AB8" w:rsidRDefault="00360AB8" w:rsidP="00360AB8">
      <w:pPr>
        <w:numPr>
          <w:ilvl w:val="0"/>
          <w:numId w:val="7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independent procedural advice and expert support</w:t>
      </w:r>
    </w:p>
    <w:p w14:paraId="2F02DE11" w14:textId="77777777" w:rsidR="00360AB8" w:rsidRPr="00360AB8" w:rsidRDefault="00360AB8" w:rsidP="00360AB8">
      <w:pPr>
        <w:numPr>
          <w:ilvl w:val="0"/>
          <w:numId w:val="7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manage the efficient and compliant operation of the governing body</w:t>
      </w:r>
    </w:p>
    <w:p w14:paraId="1C0DFDA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foundation governors have been appointed to a governing body by the religious authority (for example the diocese), they are chosen for their ability to preserve and develop the religious character and ethos of the school, in addition to the characteristics listed above. Governing bodies should work with the appropriate religious authority to ensure that this requirement is met.</w:t>
      </w:r>
    </w:p>
    <w:p w14:paraId="5FC7DFF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use their skills to oversee the strategic success of the school but not get involved in the work itself. For example, a person with financial skills should scrutinise the school’s accounts but not help prepare them.</w:t>
      </w:r>
    </w:p>
    <w:p w14:paraId="11E7850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For more information, read the statutory guidance in the </w:t>
      </w:r>
      <w:hyperlink r:id="rId77" w:history="1">
        <w:r w:rsidRPr="00360AB8">
          <w:rPr>
            <w:rFonts w:ascii="Arial" w:eastAsia="Times New Roman" w:hAnsi="Arial" w:cs="Arial"/>
            <w:color w:val="1D70B8"/>
            <w:kern w:val="0"/>
            <w:sz w:val="27"/>
            <w:szCs w:val="27"/>
            <w:u w:val="single"/>
            <w:lang w:eastAsia="en-GB"/>
            <w14:ligatures w14:val="none"/>
          </w:rPr>
          <w:t>constitution of governing bodies of maintained schools</w:t>
        </w:r>
      </w:hyperlink>
      <w:r w:rsidRPr="00360AB8">
        <w:rPr>
          <w:rFonts w:ascii="Arial" w:eastAsia="Times New Roman" w:hAnsi="Arial" w:cs="Arial"/>
          <w:color w:val="0B0C0C"/>
          <w:kern w:val="0"/>
          <w:sz w:val="27"/>
          <w:szCs w:val="27"/>
          <w:lang w:eastAsia="en-GB"/>
          <w14:ligatures w14:val="none"/>
        </w:rPr>
        <w:t> (under ‘The skills governing bodies need’).</w:t>
      </w:r>
    </w:p>
    <w:p w14:paraId="79E670BE"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4.1.1 Create a diverse governing body</w:t>
      </w:r>
    </w:p>
    <w:p w14:paraId="1880331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needs to reflect the diversity of the community the school serves, in line with the Equality Act 2010. This:</w:t>
      </w:r>
    </w:p>
    <w:p w14:paraId="0935D6C0" w14:textId="77777777" w:rsidR="00360AB8" w:rsidRPr="00360AB8" w:rsidRDefault="00360AB8" w:rsidP="00360AB8">
      <w:pPr>
        <w:numPr>
          <w:ilvl w:val="0"/>
          <w:numId w:val="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promotes an inclusive school environment</w:t>
      </w:r>
    </w:p>
    <w:p w14:paraId="717C36D9" w14:textId="77777777" w:rsidR="00360AB8" w:rsidRPr="00360AB8" w:rsidRDefault="00360AB8" w:rsidP="00360AB8">
      <w:pPr>
        <w:numPr>
          <w:ilvl w:val="0"/>
          <w:numId w:val="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provides diverse role models for staff and young people</w:t>
      </w:r>
    </w:p>
    <w:p w14:paraId="45511E64" w14:textId="77777777" w:rsidR="00360AB8" w:rsidRPr="00360AB8" w:rsidRDefault="00360AB8" w:rsidP="00360AB8">
      <w:pPr>
        <w:numPr>
          <w:ilvl w:val="0"/>
          <w:numId w:val="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provides a variety of skills, experiences, qualifications, characteristics, perspectives and backgrounds</w:t>
      </w:r>
    </w:p>
    <w:p w14:paraId="5407AA09" w14:textId="77777777" w:rsidR="00360AB8" w:rsidRPr="00360AB8" w:rsidRDefault="00360AB8" w:rsidP="00360AB8">
      <w:pPr>
        <w:numPr>
          <w:ilvl w:val="0"/>
          <w:numId w:val="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promotes open debate informed by a range of voices and views</w:t>
      </w:r>
    </w:p>
    <w:p w14:paraId="4512EE97" w14:textId="77777777" w:rsidR="00360AB8" w:rsidRPr="00360AB8" w:rsidRDefault="00360AB8" w:rsidP="00360AB8">
      <w:pPr>
        <w:numPr>
          <w:ilvl w:val="0"/>
          <w:numId w:val="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prevents the governing body being dominated by one perspective</w:t>
      </w:r>
    </w:p>
    <w:p w14:paraId="0257F019" w14:textId="77777777" w:rsidR="00360AB8" w:rsidRPr="00360AB8" w:rsidRDefault="00360AB8" w:rsidP="00360AB8">
      <w:pPr>
        <w:numPr>
          <w:ilvl w:val="0"/>
          <w:numId w:val="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promotes effective decision making</w:t>
      </w:r>
    </w:p>
    <w:p w14:paraId="02A2AF6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Having a diverse governing body with no inappropriately close personal or business ties to the school or with each other is essential.</w:t>
      </w:r>
    </w:p>
    <w:p w14:paraId="362EA38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to make sure the body challenges and scrutinises decision-making and strategic functions sufficiently.</w:t>
      </w:r>
    </w:p>
    <w:p w14:paraId="3643947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Resources on diversity and recruitment are available from the </w:t>
      </w:r>
      <w:hyperlink r:id="rId78" w:anchor="recruiting-governors-and-academy-trustees" w:history="1">
        <w:r w:rsidRPr="00360AB8">
          <w:rPr>
            <w:rFonts w:ascii="Arial" w:eastAsia="Times New Roman" w:hAnsi="Arial" w:cs="Arial"/>
            <w:color w:val="1D70B8"/>
            <w:kern w:val="0"/>
            <w:sz w:val="27"/>
            <w:szCs w:val="27"/>
            <w:u w:val="single"/>
            <w:lang w:eastAsia="en-GB"/>
            <w14:ligatures w14:val="none"/>
          </w:rPr>
          <w:t>recruiting governors and academy trustees</w:t>
        </w:r>
      </w:hyperlink>
      <w:r w:rsidRPr="00360AB8">
        <w:rPr>
          <w:rFonts w:ascii="Arial" w:eastAsia="Times New Roman" w:hAnsi="Arial" w:cs="Arial"/>
          <w:color w:val="0B0C0C"/>
          <w:kern w:val="0"/>
          <w:sz w:val="27"/>
          <w:szCs w:val="27"/>
          <w:lang w:eastAsia="en-GB"/>
          <w14:ligatures w14:val="none"/>
        </w:rPr>
        <w:t> section of </w:t>
      </w:r>
      <w:hyperlink r:id="rId79" w:history="1">
        <w:r w:rsidRPr="00360AB8">
          <w:rPr>
            <w:rFonts w:ascii="Arial" w:eastAsia="Times New Roman" w:hAnsi="Arial" w:cs="Arial"/>
            <w:color w:val="1D70B8"/>
            <w:kern w:val="0"/>
            <w:sz w:val="27"/>
            <w:szCs w:val="27"/>
            <w:u w:val="single"/>
            <w:lang w:eastAsia="en-GB"/>
            <w14:ligatures w14:val="none"/>
          </w:rPr>
          <w:t>Effective governance resources</w:t>
        </w:r>
      </w:hyperlink>
      <w:r w:rsidRPr="00360AB8">
        <w:rPr>
          <w:rFonts w:ascii="Arial" w:eastAsia="Times New Roman" w:hAnsi="Arial" w:cs="Arial"/>
          <w:color w:val="0B0C0C"/>
          <w:kern w:val="0"/>
          <w:sz w:val="27"/>
          <w:szCs w:val="27"/>
          <w:lang w:eastAsia="en-GB"/>
          <w14:ligatures w14:val="none"/>
        </w:rPr>
        <w:t>.</w:t>
      </w:r>
    </w:p>
    <w:p w14:paraId="59A2FD5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You can also find out more from:</w:t>
      </w:r>
    </w:p>
    <w:p w14:paraId="5CDE7661" w14:textId="77777777" w:rsidR="00360AB8" w:rsidRPr="00360AB8" w:rsidRDefault="00360AB8" w:rsidP="00360AB8">
      <w:pPr>
        <w:numPr>
          <w:ilvl w:val="0"/>
          <w:numId w:val="72"/>
        </w:numPr>
        <w:spacing w:after="150" w:line="240" w:lineRule="auto"/>
        <w:ind w:left="1020"/>
        <w:rPr>
          <w:rFonts w:ascii="Arial" w:eastAsia="Times New Roman" w:hAnsi="Arial" w:cs="Arial"/>
          <w:color w:val="0B0C0C"/>
          <w:kern w:val="0"/>
          <w:sz w:val="27"/>
          <w:szCs w:val="27"/>
          <w:lang w:eastAsia="en-GB"/>
          <w14:ligatures w14:val="none"/>
        </w:rPr>
      </w:pPr>
      <w:hyperlink r:id="rId80" w:history="1">
        <w:r w:rsidRPr="00360AB8">
          <w:rPr>
            <w:rFonts w:ascii="Arial" w:eastAsia="Times New Roman" w:hAnsi="Arial" w:cs="Arial"/>
            <w:color w:val="1D70B8"/>
            <w:kern w:val="0"/>
            <w:sz w:val="27"/>
            <w:szCs w:val="27"/>
            <w:u w:val="single"/>
            <w:lang w:eastAsia="en-GB"/>
            <w14:ligatures w14:val="none"/>
          </w:rPr>
          <w:t>data protection toolkit for schools</w:t>
        </w:r>
      </w:hyperlink>
      <w:r w:rsidRPr="00360AB8">
        <w:rPr>
          <w:rFonts w:ascii="Arial" w:eastAsia="Times New Roman" w:hAnsi="Arial" w:cs="Arial"/>
          <w:color w:val="0B0C0C"/>
          <w:kern w:val="0"/>
          <w:sz w:val="27"/>
          <w:szCs w:val="27"/>
          <w:lang w:eastAsia="en-GB"/>
          <w14:ligatures w14:val="none"/>
        </w:rPr>
        <w:t> for information about protecting personal data and how to fulfil duties under the Equality Act</w:t>
      </w:r>
    </w:p>
    <w:p w14:paraId="5D705DC6" w14:textId="77777777" w:rsidR="00360AB8" w:rsidRPr="00360AB8" w:rsidRDefault="00360AB8" w:rsidP="00360AB8">
      <w:pPr>
        <w:numPr>
          <w:ilvl w:val="0"/>
          <w:numId w:val="7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Boards for Education – </w:t>
      </w:r>
      <w:hyperlink r:id="rId81" w:history="1">
        <w:r w:rsidRPr="00360AB8">
          <w:rPr>
            <w:rFonts w:ascii="Arial" w:eastAsia="Times New Roman" w:hAnsi="Arial" w:cs="Arial"/>
            <w:color w:val="1D70B8"/>
            <w:kern w:val="0"/>
            <w:sz w:val="27"/>
            <w:szCs w:val="27"/>
            <w:u w:val="single"/>
            <w:lang w:eastAsia="en-GB"/>
            <w14:ligatures w14:val="none"/>
          </w:rPr>
          <w:t>how to diversify your board</w:t>
        </w:r>
      </w:hyperlink>
      <w:r w:rsidRPr="00360AB8">
        <w:rPr>
          <w:rFonts w:ascii="Arial" w:eastAsia="Times New Roman" w:hAnsi="Arial" w:cs="Arial"/>
          <w:color w:val="0B0C0C"/>
          <w:kern w:val="0"/>
          <w:sz w:val="27"/>
          <w:szCs w:val="27"/>
          <w:lang w:eastAsia="en-GB"/>
          <w14:ligatures w14:val="none"/>
        </w:rPr>
        <w:t> and </w:t>
      </w:r>
      <w:hyperlink r:id="rId82" w:history="1">
        <w:r w:rsidRPr="00360AB8">
          <w:rPr>
            <w:rFonts w:ascii="Arial" w:eastAsia="Times New Roman" w:hAnsi="Arial" w:cs="Arial"/>
            <w:color w:val="1D70B8"/>
            <w:kern w:val="0"/>
            <w:sz w:val="27"/>
            <w:szCs w:val="27"/>
            <w:u w:val="single"/>
            <w:lang w:eastAsia="en-GB"/>
            <w14:ligatures w14:val="none"/>
          </w:rPr>
          <w:t>improving the inclusivity and diversity of school boards in England</w:t>
        </w:r>
      </w:hyperlink>
    </w:p>
    <w:p w14:paraId="3ACA5C68"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4.1.2 Induction, training and development</w:t>
      </w:r>
    </w:p>
    <w:p w14:paraId="0047D5B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authorities are obliged to secure the provision of training to governors under </w:t>
      </w:r>
      <w:hyperlink r:id="rId83" w:history="1">
        <w:r w:rsidRPr="00360AB8">
          <w:rPr>
            <w:rFonts w:ascii="Arial" w:eastAsia="Times New Roman" w:hAnsi="Arial" w:cs="Arial"/>
            <w:color w:val="1D70B8"/>
            <w:kern w:val="0"/>
            <w:sz w:val="27"/>
            <w:szCs w:val="27"/>
            <w:u w:val="single"/>
            <w:lang w:eastAsia="en-GB"/>
            <w14:ligatures w14:val="none"/>
          </w:rPr>
          <w:t>section 22 of the Education Act 2002</w:t>
        </w:r>
      </w:hyperlink>
      <w:r w:rsidRPr="00360AB8">
        <w:rPr>
          <w:rFonts w:ascii="Arial" w:eastAsia="Times New Roman" w:hAnsi="Arial" w:cs="Arial"/>
          <w:color w:val="0B0C0C"/>
          <w:kern w:val="0"/>
          <w:sz w:val="27"/>
          <w:szCs w:val="27"/>
          <w:lang w:eastAsia="en-GB"/>
          <w14:ligatures w14:val="none"/>
        </w:rPr>
        <w:t>.</w:t>
      </w:r>
    </w:p>
    <w:p w14:paraId="5EDE1EA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is responsible for:</w:t>
      </w:r>
    </w:p>
    <w:p w14:paraId="0A4AB25B" w14:textId="77777777" w:rsidR="00360AB8" w:rsidRPr="00360AB8" w:rsidRDefault="00360AB8" w:rsidP="00360AB8">
      <w:pPr>
        <w:numPr>
          <w:ilvl w:val="0"/>
          <w:numId w:val="7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allocating a governance training and development budget</w:t>
      </w:r>
    </w:p>
    <w:p w14:paraId="6EA90C12" w14:textId="77777777" w:rsidR="00360AB8" w:rsidRPr="00360AB8" w:rsidRDefault="00360AB8" w:rsidP="00360AB8">
      <w:pPr>
        <w:numPr>
          <w:ilvl w:val="0"/>
          <w:numId w:val="7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identifying appropriate induction and ongoing development requirements</w:t>
      </w:r>
    </w:p>
    <w:p w14:paraId="66410586" w14:textId="77777777" w:rsidR="00360AB8" w:rsidRPr="00360AB8" w:rsidRDefault="00360AB8" w:rsidP="00360AB8">
      <w:pPr>
        <w:numPr>
          <w:ilvl w:val="0"/>
          <w:numId w:val="7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providing an induction for new governors, associate members and the governance professional</w:t>
      </w:r>
    </w:p>
    <w:p w14:paraId="677DD09A" w14:textId="77777777" w:rsidR="00360AB8" w:rsidRPr="00360AB8" w:rsidRDefault="00360AB8" w:rsidP="00360AB8">
      <w:pPr>
        <w:numPr>
          <w:ilvl w:val="0"/>
          <w:numId w:val="7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identifying specific training such as safeguarding, </w:t>
      </w:r>
      <w:hyperlink r:id="rId84" w:history="1">
        <w:r w:rsidRPr="00360AB8">
          <w:rPr>
            <w:rFonts w:ascii="Arial" w:eastAsia="Times New Roman" w:hAnsi="Arial" w:cs="Arial"/>
            <w:color w:val="1D70B8"/>
            <w:kern w:val="0"/>
            <w:sz w:val="27"/>
            <w:szCs w:val="27"/>
            <w:u w:val="single"/>
            <w:lang w:eastAsia="en-GB"/>
            <w14:ligatures w14:val="none"/>
          </w:rPr>
          <w:t>Prevent,</w:t>
        </w:r>
      </w:hyperlink>
      <w:r w:rsidRPr="00360AB8">
        <w:rPr>
          <w:rFonts w:ascii="Arial" w:eastAsia="Times New Roman" w:hAnsi="Arial" w:cs="Arial"/>
          <w:color w:val="0B0C0C"/>
          <w:kern w:val="0"/>
          <w:sz w:val="27"/>
          <w:szCs w:val="27"/>
          <w:lang w:eastAsia="en-GB"/>
          <w14:ligatures w14:val="none"/>
        </w:rPr>
        <w:t> and how to keep pupils safe online, ensuring that all governors and the governance professional have read and follow part 2 of </w:t>
      </w:r>
      <w:hyperlink r:id="rId85" w:history="1">
        <w:r w:rsidRPr="00360AB8">
          <w:rPr>
            <w:rFonts w:ascii="Arial" w:eastAsia="Times New Roman" w:hAnsi="Arial" w:cs="Arial"/>
            <w:color w:val="1D70B8"/>
            <w:kern w:val="0"/>
            <w:sz w:val="27"/>
            <w:szCs w:val="27"/>
            <w:u w:val="single"/>
            <w:lang w:eastAsia="en-GB"/>
            <w14:ligatures w14:val="none"/>
          </w:rPr>
          <w:t>keeping children safe in education guidance</w:t>
        </w:r>
      </w:hyperlink>
    </w:p>
    <w:p w14:paraId="60B88580" w14:textId="77777777" w:rsidR="00360AB8" w:rsidRPr="00360AB8" w:rsidRDefault="00360AB8" w:rsidP="00360AB8">
      <w:pPr>
        <w:numPr>
          <w:ilvl w:val="0"/>
          <w:numId w:val="7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encouraging everyone on the governing body and the governance professional to develop their knowledge and skills</w:t>
      </w:r>
    </w:p>
    <w:p w14:paraId="21E66C5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governor that persistently fails to attend training or development may be in breach of the governing body’s code of conduct. The chair may need to consider whether:</w:t>
      </w:r>
    </w:p>
    <w:p w14:paraId="1FD84F6E" w14:textId="77777777" w:rsidR="00360AB8" w:rsidRPr="00360AB8" w:rsidRDefault="00360AB8" w:rsidP="00360AB8">
      <w:pPr>
        <w:numPr>
          <w:ilvl w:val="0"/>
          <w:numId w:val="7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individual is suitable for the role</w:t>
      </w:r>
    </w:p>
    <w:p w14:paraId="486BFD69" w14:textId="77777777" w:rsidR="00360AB8" w:rsidRPr="00360AB8" w:rsidRDefault="00360AB8" w:rsidP="00360AB8">
      <w:pPr>
        <w:numPr>
          <w:ilvl w:val="0"/>
          <w:numId w:val="7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use the governing body’s powers of suspension or removal</w:t>
      </w:r>
    </w:p>
    <w:p w14:paraId="71E585C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Elected parent and staff governors, like co-opted governors, will need to have access to any support and training to ensure they can operate effectively in their role.</w:t>
      </w:r>
    </w:p>
    <w:p w14:paraId="0D4AEF7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86" w:history="1">
        <w:r w:rsidRPr="00360AB8">
          <w:rPr>
            <w:rFonts w:ascii="Arial" w:eastAsia="Times New Roman" w:hAnsi="Arial" w:cs="Arial"/>
            <w:color w:val="1D70B8"/>
            <w:kern w:val="0"/>
            <w:sz w:val="27"/>
            <w:szCs w:val="27"/>
            <w:u w:val="single"/>
            <w:lang w:eastAsia="en-GB"/>
            <w14:ligatures w14:val="none"/>
          </w:rPr>
          <w:t>The Hoot</w:t>
        </w:r>
      </w:hyperlink>
      <w:r w:rsidRPr="00360AB8">
        <w:rPr>
          <w:rFonts w:ascii="Arial" w:eastAsia="Times New Roman" w:hAnsi="Arial" w:cs="Arial"/>
          <w:color w:val="0B0C0C"/>
          <w:kern w:val="0"/>
          <w:sz w:val="27"/>
          <w:szCs w:val="27"/>
          <w:lang w:eastAsia="en-GB"/>
          <w14:ligatures w14:val="none"/>
        </w:rPr>
        <w:t> is a free resource that provides news and updates on governance across the sector. You can also access podcasts, webinars, events and training opportunities.</w:t>
      </w:r>
    </w:p>
    <w:p w14:paraId="0ED0F0DD"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4.2 Appointing people to the governing body</w:t>
      </w:r>
    </w:p>
    <w:p w14:paraId="00B4F8D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responsible for selecting and appointing new and existing governors to new or vacant positions. However, there are some exceptions such as:</w:t>
      </w:r>
    </w:p>
    <w:p w14:paraId="39BB56E7" w14:textId="77777777" w:rsidR="00360AB8" w:rsidRPr="00360AB8" w:rsidRDefault="00360AB8" w:rsidP="00360AB8">
      <w:pPr>
        <w:numPr>
          <w:ilvl w:val="0"/>
          <w:numId w:val="7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some foundation governors are appointed by the diocesan bishop or by the diocesan authority</w:t>
      </w:r>
    </w:p>
    <w:p w14:paraId="6301ACFD" w14:textId="77777777" w:rsidR="00360AB8" w:rsidRPr="00360AB8" w:rsidRDefault="00360AB8" w:rsidP="00360AB8">
      <w:pPr>
        <w:numPr>
          <w:ilvl w:val="0"/>
          <w:numId w:val="7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staff and parent governors are elected by their peers</w:t>
      </w:r>
    </w:p>
    <w:p w14:paraId="52565FBE" w14:textId="77777777" w:rsidR="00360AB8" w:rsidRPr="00360AB8" w:rsidRDefault="00360AB8" w:rsidP="00360AB8">
      <w:pPr>
        <w:numPr>
          <w:ilvl w:val="0"/>
          <w:numId w:val="7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local authority can nominate a governor, but it is for the governing body to agree their appointment</w:t>
      </w:r>
    </w:p>
    <w:p w14:paraId="56A3E333" w14:textId="77777777" w:rsidR="00360AB8" w:rsidRPr="00360AB8" w:rsidRDefault="00360AB8" w:rsidP="00360AB8">
      <w:pPr>
        <w:numPr>
          <w:ilvl w:val="0"/>
          <w:numId w:val="7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other bodies may have a role in appointments</w:t>
      </w:r>
    </w:p>
    <w:p w14:paraId="684FF9E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are recommended to serve on no more than 2 governing boards unless in exceptional circumstances.</w:t>
      </w:r>
    </w:p>
    <w:p w14:paraId="5F3440EE"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4.2.1 Making parent and staff elections open and secure</w:t>
      </w:r>
    </w:p>
    <w:p w14:paraId="72ABD50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and local authorities (where appropriate) should make sure all parents, carers and staff (whether they are interested in standing or voters) are well informed about parent and staff governor elections.</w:t>
      </w:r>
    </w:p>
    <w:p w14:paraId="451792C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details are available in the </w:t>
      </w:r>
      <w:hyperlink r:id="rId87" w:history="1">
        <w:r w:rsidRPr="00360AB8">
          <w:rPr>
            <w:rFonts w:ascii="Arial" w:eastAsia="Times New Roman" w:hAnsi="Arial" w:cs="Arial"/>
            <w:color w:val="1D70B8"/>
            <w:kern w:val="0"/>
            <w:sz w:val="27"/>
            <w:szCs w:val="27"/>
            <w:u w:val="single"/>
            <w:lang w:eastAsia="en-GB"/>
            <w14:ligatures w14:val="none"/>
          </w:rPr>
          <w:t>statutory guidance on the constitution of governing bodies of maintained schools</w:t>
        </w:r>
      </w:hyperlink>
      <w:r w:rsidRPr="00360AB8">
        <w:rPr>
          <w:rFonts w:ascii="Arial" w:eastAsia="Times New Roman" w:hAnsi="Arial" w:cs="Arial"/>
          <w:color w:val="0B0C0C"/>
          <w:kern w:val="0"/>
          <w:sz w:val="27"/>
          <w:szCs w:val="27"/>
          <w:lang w:eastAsia="en-GB"/>
          <w14:ligatures w14:val="none"/>
        </w:rPr>
        <w:t> (sections 28 to 30).</w:t>
      </w:r>
    </w:p>
    <w:p w14:paraId="3467C40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should use a secure and reliable voting system. Elections can be held electronically, but postal ballots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available for all </w:t>
      </w:r>
      <w:hyperlink r:id="rId88" w:history="1">
        <w:r w:rsidRPr="00360AB8">
          <w:rPr>
            <w:rFonts w:ascii="Arial" w:eastAsia="Times New Roman" w:hAnsi="Arial" w:cs="Arial"/>
            <w:color w:val="1D70B8"/>
            <w:kern w:val="0"/>
            <w:sz w:val="27"/>
            <w:szCs w:val="27"/>
            <w:u w:val="single"/>
            <w:lang w:eastAsia="en-GB"/>
            <w14:ligatures w14:val="none"/>
          </w:rPr>
          <w:t>parent governor elections</w:t>
        </w:r>
      </w:hyperlink>
      <w:r w:rsidRPr="00360AB8">
        <w:rPr>
          <w:rFonts w:ascii="Arial" w:eastAsia="Times New Roman" w:hAnsi="Arial" w:cs="Arial"/>
          <w:color w:val="0B0C0C"/>
          <w:kern w:val="0"/>
          <w:sz w:val="27"/>
          <w:szCs w:val="27"/>
          <w:lang w:eastAsia="en-GB"/>
          <w14:ligatures w14:val="none"/>
        </w:rPr>
        <w:t> as set in </w:t>
      </w:r>
      <w:hyperlink r:id="rId89"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w:t>
        </w:r>
      </w:hyperlink>
      <w:r w:rsidRPr="00360AB8">
        <w:rPr>
          <w:rFonts w:ascii="Arial" w:eastAsia="Times New Roman" w:hAnsi="Arial" w:cs="Arial"/>
          <w:color w:val="0B0C0C"/>
          <w:kern w:val="0"/>
          <w:sz w:val="27"/>
          <w:szCs w:val="27"/>
          <w:lang w:eastAsia="en-GB"/>
          <w14:ligatures w14:val="none"/>
        </w:rPr>
        <w:t>.</w:t>
      </w:r>
    </w:p>
    <w:p w14:paraId="0BD7F632"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4.3 Undertaking checks for new and existing governors</w:t>
      </w:r>
    </w:p>
    <w:p w14:paraId="770C91BC"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4.3.1 Disclosure and Barring Service (DBS) checks</w:t>
      </w:r>
    </w:p>
    <w:p w14:paraId="383FD4A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90" w:history="1">
        <w:r w:rsidRPr="00360AB8">
          <w:rPr>
            <w:rFonts w:ascii="Arial" w:eastAsia="Times New Roman" w:hAnsi="Arial" w:cs="Arial"/>
            <w:color w:val="1D70B8"/>
            <w:kern w:val="0"/>
            <w:sz w:val="27"/>
            <w:szCs w:val="27"/>
            <w:u w:val="single"/>
            <w:lang w:eastAsia="en-GB"/>
            <w14:ligatures w14:val="none"/>
          </w:rPr>
          <w:t>Enhanced DBS checks</w:t>
        </w:r>
      </w:hyperlink>
      <w:r w:rsidRPr="00360AB8">
        <w:rPr>
          <w:rFonts w:ascii="Arial" w:eastAsia="Times New Roman" w:hAnsi="Arial" w:cs="Arial"/>
          <w:color w:val="0B0C0C"/>
          <w:kern w:val="0"/>
          <w:sz w:val="27"/>
          <w:szCs w:val="27"/>
          <w:lang w:eastAsia="en-GB"/>
          <w14:ligatures w14:val="none"/>
        </w:rPr>
        <w:t> are required for governors. This does not include a barred list check unless they are involved in regulated activity, in addition to their governance duties. Read the statutory guidance </w:t>
      </w:r>
      <w:hyperlink r:id="rId91"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 (maintained school governors section) for more information.</w:t>
      </w:r>
    </w:p>
    <w:p w14:paraId="03CCFDBB"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4.3.2 Check for section 128 direction</w:t>
      </w:r>
    </w:p>
    <w:p w14:paraId="6A2EAF3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Secretary of State for Education has the power under section 128 of the Education and Skills Act 2008 to issue a direction prohibiting an unsuitable individual from being, or continuing to be, involved in the management of an independent school. Anyone subject to such a direction is automatically disqualified from being a governor of a maintained school by virtue of schedule 4 to </w:t>
      </w:r>
      <w:hyperlink r:id="rId92" w:history="1">
        <w:r w:rsidRPr="00360AB8">
          <w:rPr>
            <w:rFonts w:ascii="Arial" w:eastAsia="Times New Roman" w:hAnsi="Arial" w:cs="Arial"/>
            <w:color w:val="1D70B8"/>
            <w:kern w:val="0"/>
            <w:sz w:val="27"/>
            <w:szCs w:val="27"/>
            <w:u w:val="single"/>
            <w:lang w:eastAsia="en-GB"/>
            <w14:ligatures w14:val="none"/>
          </w:rPr>
          <w:t>School Governance (Constitution) (England) Regulations 2012</w:t>
        </w:r>
      </w:hyperlink>
      <w:r w:rsidRPr="00360AB8">
        <w:rPr>
          <w:rFonts w:ascii="Arial" w:eastAsia="Times New Roman" w:hAnsi="Arial" w:cs="Arial"/>
          <w:color w:val="0B0C0C"/>
          <w:kern w:val="0"/>
          <w:sz w:val="27"/>
          <w:szCs w:val="27"/>
          <w:lang w:eastAsia="en-GB"/>
          <w14:ligatures w14:val="none"/>
        </w:rPr>
        <w:t>.</w:t>
      </w:r>
    </w:p>
    <w:p w14:paraId="1C04F1B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can check that anyone applying for a governor role is not disqualified by a section 128 direction. To check:</w:t>
      </w:r>
    </w:p>
    <w:p w14:paraId="04B9519F" w14:textId="77777777" w:rsidR="00360AB8" w:rsidRPr="00360AB8" w:rsidRDefault="00360AB8" w:rsidP="00360AB8">
      <w:pPr>
        <w:numPr>
          <w:ilvl w:val="0"/>
          <w:numId w:val="7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a governor not doing regulated activity – access via the organisational portal of the </w:t>
      </w:r>
      <w:hyperlink r:id="rId93" w:history="1">
        <w:r w:rsidRPr="00360AB8">
          <w:rPr>
            <w:rFonts w:ascii="Arial" w:eastAsia="Times New Roman" w:hAnsi="Arial" w:cs="Arial"/>
            <w:color w:val="1D70B8"/>
            <w:kern w:val="0"/>
            <w:sz w:val="27"/>
            <w:szCs w:val="27"/>
            <w:u w:val="single"/>
            <w:lang w:eastAsia="en-GB"/>
            <w14:ligatures w14:val="none"/>
          </w:rPr>
          <w:t>DfE Sign-In service</w:t>
        </w:r>
      </w:hyperlink>
    </w:p>
    <w:p w14:paraId="547D0253" w14:textId="77777777" w:rsidR="00360AB8" w:rsidRPr="00360AB8" w:rsidRDefault="00360AB8" w:rsidP="00360AB8">
      <w:pPr>
        <w:numPr>
          <w:ilvl w:val="0"/>
          <w:numId w:val="7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governor doing </w:t>
      </w:r>
      <w:hyperlink r:id="rId94" w:history="1">
        <w:r w:rsidRPr="00360AB8">
          <w:rPr>
            <w:rFonts w:ascii="Arial" w:eastAsia="Times New Roman" w:hAnsi="Arial" w:cs="Arial"/>
            <w:color w:val="1D70B8"/>
            <w:kern w:val="0"/>
            <w:sz w:val="27"/>
            <w:szCs w:val="27"/>
            <w:u w:val="single"/>
            <w:lang w:eastAsia="en-GB"/>
            <w14:ligatures w14:val="none"/>
          </w:rPr>
          <w:t>regulated activity</w:t>
        </w:r>
      </w:hyperlink>
      <w:r w:rsidRPr="00360AB8">
        <w:rPr>
          <w:rFonts w:ascii="Arial" w:eastAsia="Times New Roman" w:hAnsi="Arial" w:cs="Arial"/>
          <w:color w:val="0B0C0C"/>
          <w:kern w:val="0"/>
          <w:sz w:val="27"/>
          <w:szCs w:val="27"/>
          <w:lang w:eastAsia="en-GB"/>
          <w14:ligatures w14:val="none"/>
        </w:rPr>
        <w:t> – an enhanced DBS check with children’s barred list information needs to be carried out (you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select ‘child workforce independent schools’ in the enhanced DBS check)</w:t>
      </w:r>
    </w:p>
    <w:p w14:paraId="5ACF018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should also check if a person they propose to recruit as a governor is disqualified because they are subject to a section 128 direction. Use the gov.uk page on </w:t>
      </w:r>
      <w:hyperlink r:id="rId95" w:history="1">
        <w:r w:rsidRPr="00360AB8">
          <w:rPr>
            <w:rFonts w:ascii="Arial" w:eastAsia="Times New Roman" w:hAnsi="Arial" w:cs="Arial"/>
            <w:color w:val="1D70B8"/>
            <w:kern w:val="0"/>
            <w:sz w:val="27"/>
            <w:szCs w:val="27"/>
            <w:u w:val="single"/>
            <w:lang w:eastAsia="en-GB"/>
            <w14:ligatures w14:val="none"/>
          </w:rPr>
          <w:t>individuals prohibited from managing or governing schools</w:t>
        </w:r>
      </w:hyperlink>
      <w:r w:rsidRPr="00360AB8">
        <w:rPr>
          <w:rFonts w:ascii="Arial" w:eastAsia="Times New Roman" w:hAnsi="Arial" w:cs="Arial"/>
          <w:color w:val="0B0C0C"/>
          <w:kern w:val="0"/>
          <w:sz w:val="27"/>
          <w:szCs w:val="27"/>
          <w:lang w:eastAsia="en-GB"/>
          <w14:ligatures w14:val="none"/>
        </w:rPr>
        <w:t> to do this.</w:t>
      </w:r>
    </w:p>
    <w:p w14:paraId="527A1D36"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4.3.3 ‘Right to work’ governor checks</w:t>
      </w:r>
    </w:p>
    <w:p w14:paraId="31BF8EE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Right to work checks do not apply to governors because they are not employees.</w:t>
      </w:r>
    </w:p>
    <w:p w14:paraId="1CDA68D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Checks may be required if those undertaking voluntary work receive some form of remuneration or benefits in kind. Your local authority or the Home Office may be able to provide further information on the right to work checks in the case of volunteers.</w:t>
      </w:r>
    </w:p>
    <w:p w14:paraId="01F5FFE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is available in the National Council for Voluntary Organisations (NCVO)’s </w:t>
      </w:r>
      <w:hyperlink r:id="rId96" w:anchor="/refugees-and-asylum-seekers" w:history="1">
        <w:r w:rsidRPr="00360AB8">
          <w:rPr>
            <w:rFonts w:ascii="Arial" w:eastAsia="Times New Roman" w:hAnsi="Arial" w:cs="Arial"/>
            <w:color w:val="1D70B8"/>
            <w:kern w:val="0"/>
            <w:sz w:val="27"/>
            <w:szCs w:val="27"/>
            <w:u w:val="single"/>
            <w:lang w:eastAsia="en-GB"/>
            <w14:ligatures w14:val="none"/>
          </w:rPr>
          <w:t>volunteers from overseas</w:t>
        </w:r>
      </w:hyperlink>
      <w:r w:rsidRPr="00360AB8">
        <w:rPr>
          <w:rFonts w:ascii="Arial" w:eastAsia="Times New Roman" w:hAnsi="Arial" w:cs="Arial"/>
          <w:color w:val="0B0C0C"/>
          <w:kern w:val="0"/>
          <w:sz w:val="27"/>
          <w:szCs w:val="27"/>
          <w:lang w:eastAsia="en-GB"/>
          <w14:ligatures w14:val="none"/>
        </w:rPr>
        <w:t> page.</w:t>
      </w:r>
    </w:p>
    <w:p w14:paraId="55668F3D"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4.4 Suspending and removing governors</w:t>
      </w:r>
    </w:p>
    <w:p w14:paraId="5A9206F4"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4.4.1 Suspending governors</w:t>
      </w:r>
    </w:p>
    <w:p w14:paraId="2F21AFC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can suspend a governor, including local authority governors, for up to 6 months at a time for a limited number of reasons outlined in </w:t>
      </w:r>
      <w:hyperlink r:id="rId97" w:history="1">
        <w:r w:rsidRPr="00360AB8">
          <w:rPr>
            <w:rFonts w:ascii="Arial" w:eastAsia="Times New Roman" w:hAnsi="Arial" w:cs="Arial"/>
            <w:color w:val="1D70B8"/>
            <w:kern w:val="0"/>
            <w:sz w:val="27"/>
            <w:szCs w:val="27"/>
            <w:u w:val="single"/>
            <w:lang w:eastAsia="en-GB"/>
            <w14:ligatures w14:val="none"/>
          </w:rPr>
          <w:t>regulation 17, The School Governance (Roles, Procedures and Allowances) Regulations 2013</w:t>
        </w:r>
      </w:hyperlink>
      <w:r w:rsidRPr="00360AB8">
        <w:rPr>
          <w:rFonts w:ascii="Arial" w:eastAsia="Times New Roman" w:hAnsi="Arial" w:cs="Arial"/>
          <w:color w:val="0B0C0C"/>
          <w:kern w:val="0"/>
          <w:sz w:val="27"/>
          <w:szCs w:val="27"/>
          <w:lang w:eastAsia="en-GB"/>
          <w14:ligatures w14:val="none"/>
        </w:rPr>
        <w:t>.</w:t>
      </w:r>
    </w:p>
    <w:p w14:paraId="3A61702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follow the procedure set out in the regulations.</w:t>
      </w:r>
    </w:p>
    <w:p w14:paraId="4717B872"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4.4.2 Removing governors</w:t>
      </w:r>
    </w:p>
    <w:p w14:paraId="740BBD0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Governing bodies can remove elected parents and staff governors and co-opted governors by a majority decision, providing they follow the procedure set out in </w:t>
      </w:r>
      <w:hyperlink r:id="rId98" w:history="1">
        <w:r w:rsidRPr="00360AB8">
          <w:rPr>
            <w:rFonts w:ascii="Arial" w:eastAsia="Times New Roman" w:hAnsi="Arial" w:cs="Arial"/>
            <w:color w:val="1D70B8"/>
            <w:kern w:val="0"/>
            <w:sz w:val="27"/>
            <w:szCs w:val="27"/>
            <w:u w:val="single"/>
            <w:lang w:eastAsia="en-GB"/>
            <w14:ligatures w14:val="none"/>
          </w:rPr>
          <w:t>The School Governance (Constitution) Regulations 2012</w:t>
        </w:r>
      </w:hyperlink>
      <w:r w:rsidRPr="00360AB8">
        <w:rPr>
          <w:rFonts w:ascii="Arial" w:eastAsia="Times New Roman" w:hAnsi="Arial" w:cs="Arial"/>
          <w:color w:val="0B0C0C"/>
          <w:kern w:val="0"/>
          <w:sz w:val="27"/>
          <w:szCs w:val="27"/>
          <w:lang w:eastAsia="en-GB"/>
          <w14:ligatures w14:val="none"/>
        </w:rPr>
        <w:t>.</w:t>
      </w:r>
    </w:p>
    <w:p w14:paraId="0160EBE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99" w:history="1">
        <w:r w:rsidRPr="00360AB8">
          <w:rPr>
            <w:rFonts w:ascii="Arial" w:eastAsia="Times New Roman" w:hAnsi="Arial" w:cs="Arial"/>
            <w:color w:val="1D70B8"/>
            <w:kern w:val="0"/>
            <w:sz w:val="27"/>
            <w:szCs w:val="27"/>
            <w:u w:val="single"/>
            <w:lang w:eastAsia="en-GB"/>
            <w14:ligatures w14:val="none"/>
          </w:rPr>
          <w:t>Constitution of governing bodies of maintained schools</w:t>
        </w:r>
      </w:hyperlink>
      <w:r w:rsidRPr="00360AB8">
        <w:rPr>
          <w:rFonts w:ascii="Arial" w:eastAsia="Times New Roman" w:hAnsi="Arial" w:cs="Arial"/>
          <w:color w:val="0B0C0C"/>
          <w:kern w:val="0"/>
          <w:sz w:val="27"/>
          <w:szCs w:val="27"/>
          <w:lang w:eastAsia="en-GB"/>
          <w14:ligatures w14:val="none"/>
        </w:rPr>
        <w:t> guidance sets out that governing bodies should only exercise the power to remove an elected governor in exceptional circumstances.</w:t>
      </w:r>
    </w:p>
    <w:p w14:paraId="7E45BAE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authority governors can only be removed by the local authority that nominated them (in accordance with regulation 22 of </w:t>
      </w:r>
      <w:hyperlink r:id="rId100"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w:t>
        </w:r>
      </w:hyperlink>
      <w:r w:rsidRPr="00360AB8">
        <w:rPr>
          <w:rFonts w:ascii="Arial" w:eastAsia="Times New Roman" w:hAnsi="Arial" w:cs="Arial"/>
          <w:color w:val="0B0C0C"/>
          <w:kern w:val="0"/>
          <w:sz w:val="27"/>
          <w:szCs w:val="27"/>
          <w:lang w:eastAsia="en-GB"/>
          <w14:ligatures w14:val="none"/>
        </w:rPr>
        <w:t>). The governing body can ask a local authority to remove a local authority governor.</w:t>
      </w:r>
    </w:p>
    <w:p w14:paraId="54210C0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Other appointing or nominating bodies can remove individual governors that they have appointed or nominated, where applicable. This will differ depending on the specific category of governor.</w:t>
      </w:r>
    </w:p>
    <w:p w14:paraId="12D796E7"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4.5 The chair of the governing body</w:t>
      </w:r>
    </w:p>
    <w:p w14:paraId="73C4E96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chair is responsible for:</w:t>
      </w:r>
    </w:p>
    <w:p w14:paraId="643A9A7C" w14:textId="77777777" w:rsidR="00360AB8" w:rsidRPr="00360AB8" w:rsidRDefault="00360AB8" w:rsidP="00360AB8">
      <w:pPr>
        <w:numPr>
          <w:ilvl w:val="0"/>
          <w:numId w:val="7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leading the governing body and ensuring its effectiveness, with support from the vice chair and the governance professional</w:t>
      </w:r>
    </w:p>
    <w:p w14:paraId="37457C4F" w14:textId="77777777" w:rsidR="00360AB8" w:rsidRPr="00360AB8" w:rsidRDefault="00360AB8" w:rsidP="00360AB8">
      <w:pPr>
        <w:numPr>
          <w:ilvl w:val="0"/>
          <w:numId w:val="7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championing high standards of governance and continuous improvement</w:t>
      </w:r>
    </w:p>
    <w:p w14:paraId="7FBEC6CD" w14:textId="77777777" w:rsidR="00360AB8" w:rsidRPr="00360AB8" w:rsidRDefault="00360AB8" w:rsidP="00360AB8">
      <w:pPr>
        <w:numPr>
          <w:ilvl w:val="0"/>
          <w:numId w:val="7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setting and agreeing the governing body meeting agenda with support from the senior executive leader and the governance professional</w:t>
      </w:r>
    </w:p>
    <w:p w14:paraId="54DD9A16" w14:textId="77777777" w:rsidR="00360AB8" w:rsidRPr="00360AB8" w:rsidRDefault="00360AB8" w:rsidP="00360AB8">
      <w:pPr>
        <w:numPr>
          <w:ilvl w:val="0"/>
          <w:numId w:val="7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having honest conversations with governors, associate members and committee members who are not committed to or are ineffective in their role</w:t>
      </w:r>
    </w:p>
    <w:p w14:paraId="546D225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chair is usually responsible for the line management of the headteacher and the governance professional for their governance role where they are employed directly by the school. However, these functions may be delegated to a panel or committee of the governing body.</w:t>
      </w:r>
    </w:p>
    <w:p w14:paraId="79CA85F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chair sets expectations for professional standards of governance, creating the right conditions to support the governing body’s discussions and decision making. They need to make sure governors:</w:t>
      </w:r>
    </w:p>
    <w:p w14:paraId="69816CCE" w14:textId="77777777" w:rsidR="00360AB8" w:rsidRPr="00360AB8" w:rsidRDefault="00360AB8" w:rsidP="00360AB8">
      <w:pPr>
        <w:numPr>
          <w:ilvl w:val="0"/>
          <w:numId w:val="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understand what is expected of them and are committed to their role</w:t>
      </w:r>
    </w:p>
    <w:p w14:paraId="2537F739" w14:textId="77777777" w:rsidR="00360AB8" w:rsidRPr="00360AB8" w:rsidRDefault="00360AB8" w:rsidP="00360AB8">
      <w:pPr>
        <w:numPr>
          <w:ilvl w:val="0"/>
          <w:numId w:val="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contribute their relevant skills, knowledge and experience</w:t>
      </w:r>
    </w:p>
    <w:p w14:paraId="6F141E1F" w14:textId="77777777" w:rsidR="00360AB8" w:rsidRPr="00360AB8" w:rsidRDefault="00360AB8" w:rsidP="00360AB8">
      <w:pPr>
        <w:numPr>
          <w:ilvl w:val="0"/>
          <w:numId w:val="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participate constructively in meetings and display the behaviours expected of them</w:t>
      </w:r>
    </w:p>
    <w:p w14:paraId="71D471FC" w14:textId="77777777" w:rsidR="00360AB8" w:rsidRPr="00360AB8" w:rsidRDefault="00360AB8" w:rsidP="00360AB8">
      <w:pPr>
        <w:numPr>
          <w:ilvl w:val="0"/>
          <w:numId w:val="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are actively involved in the work of any committees they are a part of</w:t>
      </w:r>
    </w:p>
    <w:p w14:paraId="7E25D1F2" w14:textId="77777777" w:rsidR="00360AB8" w:rsidRPr="00360AB8" w:rsidRDefault="00360AB8" w:rsidP="00360AB8">
      <w:pPr>
        <w:numPr>
          <w:ilvl w:val="0"/>
          <w:numId w:val="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receive appropriate induction, training and development</w:t>
      </w:r>
    </w:p>
    <w:p w14:paraId="0BF4256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More information about the role of a chair is available from the </w:t>
      </w:r>
      <w:hyperlink r:id="rId101" w:history="1">
        <w:r w:rsidRPr="00360AB8">
          <w:rPr>
            <w:rFonts w:ascii="Arial" w:eastAsia="Times New Roman" w:hAnsi="Arial" w:cs="Arial"/>
            <w:color w:val="1D70B8"/>
            <w:kern w:val="0"/>
            <w:sz w:val="27"/>
            <w:szCs w:val="27"/>
            <w:u w:val="single"/>
            <w:lang w:eastAsia="en-GB"/>
            <w14:ligatures w14:val="none"/>
          </w:rPr>
          <w:t>governing strategically in your school or academy trust</w:t>
        </w:r>
      </w:hyperlink>
      <w:r w:rsidRPr="00360AB8">
        <w:rPr>
          <w:rFonts w:ascii="Arial" w:eastAsia="Times New Roman" w:hAnsi="Arial" w:cs="Arial"/>
          <w:color w:val="0B0C0C"/>
          <w:kern w:val="0"/>
          <w:sz w:val="27"/>
          <w:szCs w:val="27"/>
          <w:lang w:eastAsia="en-GB"/>
          <w14:ligatures w14:val="none"/>
        </w:rPr>
        <w:t> section of </w:t>
      </w:r>
      <w:hyperlink r:id="rId102" w:history="1">
        <w:r w:rsidRPr="00360AB8">
          <w:rPr>
            <w:rFonts w:ascii="Arial" w:eastAsia="Times New Roman" w:hAnsi="Arial" w:cs="Arial"/>
            <w:color w:val="1D70B8"/>
            <w:kern w:val="0"/>
            <w:sz w:val="27"/>
            <w:szCs w:val="27"/>
            <w:u w:val="single"/>
            <w:lang w:eastAsia="en-GB"/>
            <w14:ligatures w14:val="none"/>
          </w:rPr>
          <w:t>Effective governance resources</w:t>
        </w:r>
      </w:hyperlink>
      <w:r w:rsidRPr="00360AB8">
        <w:rPr>
          <w:rFonts w:ascii="Arial" w:eastAsia="Times New Roman" w:hAnsi="Arial" w:cs="Arial"/>
          <w:color w:val="0B0C0C"/>
          <w:kern w:val="0"/>
          <w:sz w:val="27"/>
          <w:szCs w:val="27"/>
          <w:lang w:eastAsia="en-GB"/>
          <w14:ligatures w14:val="none"/>
        </w:rPr>
        <w:t>.</w:t>
      </w:r>
    </w:p>
    <w:p w14:paraId="304CB1D2"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4.5.1 Chair’s action</w:t>
      </w:r>
    </w:p>
    <w:p w14:paraId="094E9C5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chair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not act alone in carrying out the functions of the governing body. However, the chair (or if they are unable to act, the vice-chair) can act on behalf of the governing body where they are of the opinion that a delay would likely be seriously detrimental to the interests of:</w:t>
      </w:r>
    </w:p>
    <w:p w14:paraId="27D12B72" w14:textId="77777777" w:rsidR="00360AB8" w:rsidRPr="00360AB8" w:rsidRDefault="00360AB8" w:rsidP="00360AB8">
      <w:pPr>
        <w:numPr>
          <w:ilvl w:val="0"/>
          <w:numId w:val="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w:t>
      </w:r>
    </w:p>
    <w:p w14:paraId="1E7C8CD5" w14:textId="77777777" w:rsidR="00360AB8" w:rsidRPr="00360AB8" w:rsidRDefault="00360AB8" w:rsidP="00360AB8">
      <w:pPr>
        <w:numPr>
          <w:ilvl w:val="0"/>
          <w:numId w:val="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 pupil at the school or their parent or carer</w:t>
      </w:r>
    </w:p>
    <w:p w14:paraId="2B3387BE" w14:textId="77777777" w:rsidR="00360AB8" w:rsidRPr="00360AB8" w:rsidRDefault="00360AB8" w:rsidP="00360AB8">
      <w:pPr>
        <w:numPr>
          <w:ilvl w:val="0"/>
          <w:numId w:val="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person who works at the school</w:t>
      </w:r>
    </w:p>
    <w:p w14:paraId="72EB5E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covers all powers, including those in </w:t>
      </w:r>
      <w:hyperlink r:id="rId103" w:history="1">
        <w:r w:rsidRPr="00360AB8">
          <w:rPr>
            <w:rFonts w:ascii="Arial" w:eastAsia="Times New Roman" w:hAnsi="Arial" w:cs="Arial"/>
            <w:color w:val="1D70B8"/>
            <w:kern w:val="0"/>
            <w:sz w:val="27"/>
            <w:szCs w:val="27"/>
            <w:u w:val="single"/>
            <w:lang w:eastAsia="en-GB"/>
            <w14:ligatures w14:val="none"/>
          </w:rPr>
          <w:t>regulation 19(2)</w:t>
        </w:r>
      </w:hyperlink>
      <w:r w:rsidRPr="00360AB8">
        <w:rPr>
          <w:rFonts w:ascii="Arial" w:eastAsia="Times New Roman" w:hAnsi="Arial" w:cs="Arial"/>
          <w:color w:val="0B0C0C"/>
          <w:kern w:val="0"/>
          <w:sz w:val="27"/>
          <w:szCs w:val="27"/>
          <w:lang w:eastAsia="en-GB"/>
          <w14:ligatures w14:val="none"/>
        </w:rPr>
        <w:t> which are otherwise non-delegable.</w:t>
      </w:r>
    </w:p>
    <w:p w14:paraId="4AA7D70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Decisions taken under chair’s action should be reported in writing to the governing body as soon as possible and recorded in governing body minutes.</w:t>
      </w:r>
    </w:p>
    <w:p w14:paraId="23F09CD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National Governance Association has published further guidance on </w:t>
      </w:r>
      <w:hyperlink r:id="rId104" w:history="1">
        <w:r w:rsidRPr="00360AB8">
          <w:rPr>
            <w:rFonts w:ascii="Arial" w:eastAsia="Times New Roman" w:hAnsi="Arial" w:cs="Arial"/>
            <w:color w:val="1D70B8"/>
            <w:kern w:val="0"/>
            <w:sz w:val="27"/>
            <w:szCs w:val="27"/>
            <w:u w:val="single"/>
            <w:lang w:eastAsia="en-GB"/>
            <w14:ligatures w14:val="none"/>
          </w:rPr>
          <w:t>using chair’s action</w:t>
        </w:r>
      </w:hyperlink>
      <w:r w:rsidRPr="00360AB8">
        <w:rPr>
          <w:rFonts w:ascii="Arial" w:eastAsia="Times New Roman" w:hAnsi="Arial" w:cs="Arial"/>
          <w:color w:val="0B0C0C"/>
          <w:kern w:val="0"/>
          <w:sz w:val="27"/>
          <w:szCs w:val="27"/>
          <w:lang w:eastAsia="en-GB"/>
          <w14:ligatures w14:val="none"/>
        </w:rPr>
        <w:t>.</w:t>
      </w:r>
    </w:p>
    <w:p w14:paraId="60BD4BD4"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lastRenderedPageBreak/>
        <w:t>4.5.2 Electing a chair and vice chair from the existing governing body</w:t>
      </w:r>
    </w:p>
    <w:p w14:paraId="5912E38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need to have effective succession planning arrangements in place for the position of chair and vice-chair. This involves:</w:t>
      </w:r>
    </w:p>
    <w:p w14:paraId="44B06267" w14:textId="77777777" w:rsidR="00360AB8" w:rsidRPr="00360AB8" w:rsidRDefault="00360AB8" w:rsidP="00360AB8">
      <w:pPr>
        <w:numPr>
          <w:ilvl w:val="0"/>
          <w:numId w:val="8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strategic process to identify, develop, and prepare governors to move into the role of chair or vice-chair</w:t>
      </w:r>
    </w:p>
    <w:p w14:paraId="3DBBDC84" w14:textId="77777777" w:rsidR="00360AB8" w:rsidRPr="00360AB8" w:rsidRDefault="00360AB8" w:rsidP="00360AB8">
      <w:pPr>
        <w:numPr>
          <w:ilvl w:val="0"/>
          <w:numId w:val="8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ensuring a smooth transition and continuity of effective leadership within the governing body</w:t>
      </w:r>
    </w:p>
    <w:p w14:paraId="6B07784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elect the chair and vice-chair from the governing body. The roles can be shared if it is in the best interests of the school. Read </w:t>
      </w:r>
      <w:hyperlink r:id="rId105" w:history="1">
        <w:r w:rsidRPr="00360AB8">
          <w:rPr>
            <w:rFonts w:ascii="Arial" w:eastAsia="Times New Roman" w:hAnsi="Arial" w:cs="Arial"/>
            <w:color w:val="1D70B8"/>
            <w:kern w:val="0"/>
            <w:sz w:val="27"/>
            <w:szCs w:val="27"/>
            <w:u w:val="single"/>
            <w:lang w:eastAsia="en-GB"/>
            <w14:ligatures w14:val="none"/>
          </w:rPr>
          <w:t>The School Governance (Roles, Procedures and Allowances) (England) Regulations 2013</w:t>
        </w:r>
      </w:hyperlink>
      <w:r w:rsidRPr="00360AB8">
        <w:rPr>
          <w:rFonts w:ascii="Arial" w:eastAsia="Times New Roman" w:hAnsi="Arial" w:cs="Arial"/>
          <w:color w:val="0B0C0C"/>
          <w:kern w:val="0"/>
          <w:sz w:val="27"/>
          <w:szCs w:val="27"/>
          <w:lang w:eastAsia="en-GB"/>
          <w14:ligatures w14:val="none"/>
        </w:rPr>
        <w:t> for more information.</w:t>
      </w:r>
    </w:p>
    <w:p w14:paraId="189E7B8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chair and vice-chair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not be a governor who is employed at the school as a teacher, or any other member of the school’s staff.</w:t>
      </w:r>
    </w:p>
    <w:p w14:paraId="12F609B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share expertise, an experienced chair may wish to consider stepping down or moving on to another school or academy trust after a reasonable time, for example after 2 terms of office (8 years) as a governor.</w:t>
      </w:r>
    </w:p>
    <w:p w14:paraId="03DF8E3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4.5.3 Appointing a chair from outside the governing body</w:t>
      </w:r>
    </w:p>
    <w:p w14:paraId="3260B56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can advertise for a chair from outside the governing body. But it needs to ensure that there is a vacant governor position on the governing body for the new chair to be appointed to.</w:t>
      </w:r>
    </w:p>
    <w:p w14:paraId="431C9BF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schools with a religious character the relevant religious authority should be approached for advice where a governing body is struggling to fill the role of chair.</w:t>
      </w:r>
    </w:p>
    <w:p w14:paraId="3B993C1C"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4.6 Recruiting a headteacher</w:t>
      </w:r>
    </w:p>
    <w:p w14:paraId="00A3DA0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has legal responsibility to select a headteacher, by following </w:t>
      </w:r>
      <w:hyperlink r:id="rId106" w:history="1">
        <w:r w:rsidRPr="00360AB8">
          <w:rPr>
            <w:rFonts w:ascii="Arial" w:eastAsia="Times New Roman" w:hAnsi="Arial" w:cs="Arial"/>
            <w:color w:val="1D70B8"/>
            <w:kern w:val="0"/>
            <w:sz w:val="27"/>
            <w:szCs w:val="27"/>
            <w:u w:val="single"/>
            <w:lang w:eastAsia="en-GB"/>
            <w14:ligatures w14:val="none"/>
          </w:rPr>
          <w:t>The School Staffing (England) Regulations 2009</w:t>
        </w:r>
      </w:hyperlink>
      <w:r w:rsidRPr="00360AB8">
        <w:rPr>
          <w:rFonts w:ascii="Arial" w:eastAsia="Times New Roman" w:hAnsi="Arial" w:cs="Arial"/>
          <w:color w:val="0B0C0C"/>
          <w:kern w:val="0"/>
          <w:sz w:val="27"/>
          <w:szCs w:val="27"/>
          <w:lang w:eastAsia="en-GB"/>
          <w14:ligatures w14:val="none"/>
        </w:rPr>
        <w:t>.  </w:t>
      </w:r>
    </w:p>
    <w:p w14:paraId="28F0594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There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a single executive leader role at the top of the management chain of the school. This role can be a job share, however, the ex-officio role on the governing body still carries one vote only.</w:t>
      </w:r>
    </w:p>
    <w:p w14:paraId="279D894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essential that governing bodies adopt recruitment procedures that help deter, reject or identify people who might pose a risk or abuse children. Further information can be found in </w:t>
      </w:r>
      <w:hyperlink r:id="rId107"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w:t>
      </w:r>
    </w:p>
    <w:p w14:paraId="61A84CA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is proactive at putting in place a succession plan that addresses anticipated, and possible unexpected, changes in its school leadership so that the school can continue to deliver its strategy.</w:t>
      </w:r>
    </w:p>
    <w:p w14:paraId="1090D14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that a member of staff is appointed to carry out the headteacher functions if the outgoing headteacher leaves before a replacement is appointed. This should be an interim arrangement only, as outlined in </w:t>
      </w:r>
      <w:hyperlink r:id="rId108" w:history="1">
        <w:r w:rsidRPr="00360AB8">
          <w:rPr>
            <w:rFonts w:ascii="Arial" w:eastAsia="Times New Roman" w:hAnsi="Arial" w:cs="Arial"/>
            <w:color w:val="1D70B8"/>
            <w:kern w:val="0"/>
            <w:sz w:val="27"/>
            <w:szCs w:val="27"/>
            <w:u w:val="single"/>
            <w:lang w:eastAsia="en-GB"/>
            <w14:ligatures w14:val="none"/>
          </w:rPr>
          <w:t>section 35 of the Education Act 2002</w:t>
        </w:r>
      </w:hyperlink>
      <w:r w:rsidRPr="00360AB8">
        <w:rPr>
          <w:rFonts w:ascii="Arial" w:eastAsia="Times New Roman" w:hAnsi="Arial" w:cs="Arial"/>
          <w:color w:val="0B0C0C"/>
          <w:kern w:val="0"/>
          <w:sz w:val="27"/>
          <w:szCs w:val="27"/>
          <w:lang w:eastAsia="en-GB"/>
          <w14:ligatures w14:val="none"/>
        </w:rPr>
        <w:t>.</w:t>
      </w:r>
    </w:p>
    <w:p w14:paraId="1EB8B07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and a toolkit on </w:t>
      </w:r>
      <w:hyperlink r:id="rId109" w:history="1">
        <w:r w:rsidRPr="00360AB8">
          <w:rPr>
            <w:rFonts w:ascii="Arial" w:eastAsia="Times New Roman" w:hAnsi="Arial" w:cs="Arial"/>
            <w:color w:val="1D70B8"/>
            <w:kern w:val="0"/>
            <w:sz w:val="27"/>
            <w:szCs w:val="27"/>
            <w:u w:val="single"/>
            <w:lang w:eastAsia="en-GB"/>
            <w14:ligatures w14:val="none"/>
          </w:rPr>
          <w:t>recruiting a headteacher</w:t>
        </w:r>
      </w:hyperlink>
      <w:r w:rsidRPr="00360AB8">
        <w:rPr>
          <w:rFonts w:ascii="Arial" w:eastAsia="Times New Roman" w:hAnsi="Arial" w:cs="Arial"/>
          <w:color w:val="0B0C0C"/>
          <w:kern w:val="0"/>
          <w:sz w:val="27"/>
          <w:szCs w:val="27"/>
          <w:lang w:eastAsia="en-GB"/>
          <w14:ligatures w14:val="none"/>
        </w:rPr>
        <w:t> is available.</w:t>
      </w:r>
    </w:p>
    <w:p w14:paraId="2E557BE6"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Schools with a religious character</w:t>
      </w:r>
    </w:p>
    <w:p w14:paraId="207EFDC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schools with a religious character an alternative process will apply for recruiting a headteacher.</w:t>
      </w:r>
    </w:p>
    <w:p w14:paraId="42DA58E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See </w:t>
      </w:r>
      <w:hyperlink r:id="rId110" w:history="1">
        <w:r w:rsidRPr="00360AB8">
          <w:rPr>
            <w:rFonts w:ascii="Arial" w:eastAsia="Times New Roman" w:hAnsi="Arial" w:cs="Arial"/>
            <w:color w:val="1D70B8"/>
            <w:kern w:val="0"/>
            <w:sz w:val="27"/>
            <w:szCs w:val="27"/>
            <w:u w:val="single"/>
            <w:lang w:eastAsia="en-GB"/>
            <w14:ligatures w14:val="none"/>
          </w:rPr>
          <w:t>staffing and employment advice for schools</w:t>
        </w:r>
      </w:hyperlink>
      <w:r w:rsidRPr="00360AB8">
        <w:rPr>
          <w:rFonts w:ascii="Arial" w:eastAsia="Times New Roman" w:hAnsi="Arial" w:cs="Arial"/>
          <w:color w:val="0B0C0C"/>
          <w:kern w:val="0"/>
          <w:sz w:val="27"/>
          <w:szCs w:val="27"/>
          <w:lang w:eastAsia="en-GB"/>
          <w14:ligatures w14:val="none"/>
        </w:rPr>
        <w:t> which contains more information.</w:t>
      </w:r>
    </w:p>
    <w:p w14:paraId="4D90F300"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4.6.1 Recruiting a deputy headteacher</w:t>
      </w:r>
    </w:p>
    <w:p w14:paraId="4CC72E7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There is no legal requirement to appoint a deputy headteacher. Where the governing body has decided to appoint one or more deputy headteachers 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follow the process in The School Staffing (England) Regulations 2009 and adopt recruitment procedures that help deter, reject or identify people who might pose a risk to children.</w:t>
      </w:r>
    </w:p>
    <w:p w14:paraId="104ED23E"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4.7 Consideration of staff wellbeing, workload and working conditions</w:t>
      </w:r>
    </w:p>
    <w:p w14:paraId="3AE458C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w:t>
      </w:r>
    </w:p>
    <w:p w14:paraId="652EDCB3" w14:textId="77777777" w:rsidR="00360AB8" w:rsidRPr="00360AB8" w:rsidRDefault="00360AB8" w:rsidP="00360AB8">
      <w:pPr>
        <w:numPr>
          <w:ilvl w:val="0"/>
          <w:numId w:val="8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consider the work-life balance of all staff</w:t>
      </w:r>
    </w:p>
    <w:p w14:paraId="51D5BC62" w14:textId="77777777" w:rsidR="00360AB8" w:rsidRPr="00360AB8" w:rsidRDefault="00360AB8" w:rsidP="00360AB8">
      <w:pPr>
        <w:numPr>
          <w:ilvl w:val="0"/>
          <w:numId w:val="8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the school adheres to </w:t>
      </w:r>
      <w:hyperlink r:id="rId111" w:history="1">
        <w:r w:rsidRPr="00360AB8">
          <w:rPr>
            <w:rFonts w:ascii="Arial" w:eastAsia="Times New Roman" w:hAnsi="Arial" w:cs="Arial"/>
            <w:color w:val="1D70B8"/>
            <w:kern w:val="0"/>
            <w:sz w:val="27"/>
            <w:szCs w:val="27"/>
            <w:u w:val="single"/>
            <w:lang w:eastAsia="en-GB"/>
            <w14:ligatures w14:val="none"/>
          </w:rPr>
          <w:t>The Working Time Regulations 1998</w:t>
        </w:r>
      </w:hyperlink>
    </w:p>
    <w:p w14:paraId="0FA8D10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may wish to consider designating a governor as a wellbeing champion to provide strategic support to the school leadership team as appropriate.</w:t>
      </w:r>
    </w:p>
    <w:p w14:paraId="5A67895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112" w:history="1">
        <w:r w:rsidRPr="00360AB8">
          <w:rPr>
            <w:rFonts w:ascii="Arial" w:eastAsia="Times New Roman" w:hAnsi="Arial" w:cs="Arial"/>
            <w:color w:val="1D70B8"/>
            <w:kern w:val="0"/>
            <w:sz w:val="27"/>
            <w:szCs w:val="27"/>
            <w:u w:val="single"/>
            <w:lang w:eastAsia="en-GB"/>
            <w14:ligatures w14:val="none"/>
          </w:rPr>
          <w:t>education staff wellbeing charter</w:t>
        </w:r>
      </w:hyperlink>
      <w:r w:rsidRPr="00360AB8">
        <w:rPr>
          <w:rFonts w:ascii="Arial" w:eastAsia="Times New Roman" w:hAnsi="Arial" w:cs="Arial"/>
          <w:color w:val="0B0C0C"/>
          <w:kern w:val="0"/>
          <w:sz w:val="27"/>
          <w:szCs w:val="27"/>
          <w:lang w:eastAsia="en-GB"/>
          <w14:ligatures w14:val="none"/>
        </w:rPr>
        <w:t> includes useful information and resources to support schools.</w:t>
      </w:r>
    </w:p>
    <w:p w14:paraId="510D280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following resources are available to provide further guidance:</w:t>
      </w:r>
    </w:p>
    <w:p w14:paraId="00C632D9" w14:textId="77777777" w:rsidR="00360AB8" w:rsidRPr="00360AB8" w:rsidRDefault="00360AB8" w:rsidP="00360AB8">
      <w:pPr>
        <w:numPr>
          <w:ilvl w:val="0"/>
          <w:numId w:val="82"/>
        </w:numPr>
        <w:spacing w:after="150" w:line="240" w:lineRule="auto"/>
        <w:ind w:left="1020"/>
        <w:rPr>
          <w:rFonts w:ascii="Arial" w:eastAsia="Times New Roman" w:hAnsi="Arial" w:cs="Arial"/>
          <w:color w:val="0B0C0C"/>
          <w:kern w:val="0"/>
          <w:sz w:val="27"/>
          <w:szCs w:val="27"/>
          <w:lang w:eastAsia="en-GB"/>
          <w14:ligatures w14:val="none"/>
        </w:rPr>
      </w:pPr>
      <w:hyperlink r:id="rId113" w:history="1">
        <w:r w:rsidRPr="00360AB8">
          <w:rPr>
            <w:rFonts w:ascii="Arial" w:eastAsia="Times New Roman" w:hAnsi="Arial" w:cs="Arial"/>
            <w:color w:val="1D70B8"/>
            <w:kern w:val="0"/>
            <w:sz w:val="27"/>
            <w:szCs w:val="27"/>
            <w:u w:val="single"/>
            <w:lang w:eastAsia="en-GB"/>
            <w14:ligatures w14:val="none"/>
          </w:rPr>
          <w:t>school teachers’ pay and conditions</w:t>
        </w:r>
      </w:hyperlink>
    </w:p>
    <w:p w14:paraId="4E99642E" w14:textId="77777777" w:rsidR="00360AB8" w:rsidRPr="00360AB8" w:rsidRDefault="00360AB8" w:rsidP="00360AB8">
      <w:pPr>
        <w:numPr>
          <w:ilvl w:val="0"/>
          <w:numId w:val="82"/>
        </w:numPr>
        <w:spacing w:after="150" w:line="240" w:lineRule="auto"/>
        <w:ind w:left="1020"/>
        <w:rPr>
          <w:rFonts w:ascii="Arial" w:eastAsia="Times New Roman" w:hAnsi="Arial" w:cs="Arial"/>
          <w:color w:val="0B0C0C"/>
          <w:kern w:val="0"/>
          <w:sz w:val="27"/>
          <w:szCs w:val="27"/>
          <w:lang w:eastAsia="en-GB"/>
          <w14:ligatures w14:val="none"/>
        </w:rPr>
      </w:pPr>
      <w:hyperlink r:id="rId114" w:history="1">
        <w:r w:rsidRPr="00360AB8">
          <w:rPr>
            <w:rFonts w:ascii="Arial" w:eastAsia="Times New Roman" w:hAnsi="Arial" w:cs="Arial"/>
            <w:color w:val="1D70B8"/>
            <w:kern w:val="0"/>
            <w:sz w:val="27"/>
            <w:szCs w:val="27"/>
            <w:u w:val="single"/>
            <w:lang w:eastAsia="en-GB"/>
            <w14:ligatures w14:val="none"/>
          </w:rPr>
          <w:t>The School Staffing (England) Regulations 2009</w:t>
        </w:r>
      </w:hyperlink>
    </w:p>
    <w:p w14:paraId="6DA51F23" w14:textId="77777777" w:rsidR="00360AB8" w:rsidRPr="00360AB8" w:rsidRDefault="00360AB8" w:rsidP="00360AB8">
      <w:pPr>
        <w:numPr>
          <w:ilvl w:val="0"/>
          <w:numId w:val="8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Health and Safety Executive (HSE)’s </w:t>
      </w:r>
      <w:hyperlink r:id="rId115" w:history="1">
        <w:r w:rsidRPr="00360AB8">
          <w:rPr>
            <w:rFonts w:ascii="Arial" w:eastAsia="Times New Roman" w:hAnsi="Arial" w:cs="Arial"/>
            <w:color w:val="1D70B8"/>
            <w:kern w:val="0"/>
            <w:sz w:val="27"/>
            <w:szCs w:val="27"/>
            <w:u w:val="single"/>
            <w:lang w:eastAsia="en-GB"/>
            <w14:ligatures w14:val="none"/>
          </w:rPr>
          <w:t>stress and mental health at work</w:t>
        </w:r>
      </w:hyperlink>
    </w:p>
    <w:p w14:paraId="72A872A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DfE’s guidance on </w:t>
      </w:r>
      <w:hyperlink r:id="rId116" w:history="1">
        <w:r w:rsidRPr="00360AB8">
          <w:rPr>
            <w:rFonts w:ascii="Arial" w:eastAsia="Times New Roman" w:hAnsi="Arial" w:cs="Arial"/>
            <w:color w:val="1D70B8"/>
            <w:kern w:val="0"/>
            <w:sz w:val="27"/>
            <w:szCs w:val="27"/>
            <w:u w:val="single"/>
            <w:lang w:eastAsia="en-GB"/>
            <w14:ligatures w14:val="none"/>
          </w:rPr>
          <w:t>preventing and tackling bullying and harassment of school staff</w:t>
        </w:r>
      </w:hyperlink>
      <w:r w:rsidRPr="00360AB8">
        <w:rPr>
          <w:rFonts w:ascii="Arial" w:eastAsia="Times New Roman" w:hAnsi="Arial" w:cs="Arial"/>
          <w:color w:val="0B0C0C"/>
          <w:kern w:val="0"/>
          <w:sz w:val="27"/>
          <w:szCs w:val="27"/>
          <w:lang w:eastAsia="en-GB"/>
          <w14:ligatures w14:val="none"/>
        </w:rPr>
        <w:t> clarifies the strategic role of governors to prevent, address and monitor bullying and harassment by:</w:t>
      </w:r>
    </w:p>
    <w:p w14:paraId="43428080" w14:textId="77777777" w:rsidR="00360AB8" w:rsidRPr="00360AB8" w:rsidRDefault="00360AB8" w:rsidP="00360AB8">
      <w:pPr>
        <w:numPr>
          <w:ilvl w:val="0"/>
          <w:numId w:val="8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setting culture and standards</w:t>
      </w:r>
    </w:p>
    <w:p w14:paraId="69488BA2" w14:textId="77777777" w:rsidR="00360AB8" w:rsidRPr="00360AB8" w:rsidRDefault="00360AB8" w:rsidP="00360AB8">
      <w:pPr>
        <w:numPr>
          <w:ilvl w:val="0"/>
          <w:numId w:val="8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ensuring robust policies and oversight are in place</w:t>
      </w:r>
    </w:p>
    <w:p w14:paraId="1F21BD97" w14:textId="77777777" w:rsidR="00360AB8" w:rsidRPr="00360AB8" w:rsidRDefault="00360AB8" w:rsidP="00360AB8">
      <w:pPr>
        <w:numPr>
          <w:ilvl w:val="0"/>
          <w:numId w:val="8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holding leaders to account for protecting staff wellbeing and safety</w:t>
      </w:r>
    </w:p>
    <w:p w14:paraId="6C73075F" w14:textId="77777777" w:rsidR="00360AB8" w:rsidRPr="00360AB8" w:rsidRDefault="00360AB8" w:rsidP="00360AB8">
      <w:pPr>
        <w:numPr>
          <w:ilvl w:val="0"/>
          <w:numId w:val="8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fulfilling their statutory duties </w:t>
      </w:r>
      <w:proofErr w:type="gramStart"/>
      <w:r w:rsidRPr="00360AB8">
        <w:rPr>
          <w:rFonts w:ascii="Arial" w:eastAsia="Times New Roman" w:hAnsi="Arial" w:cs="Arial"/>
          <w:color w:val="0B0C0C"/>
          <w:kern w:val="0"/>
          <w:sz w:val="27"/>
          <w:szCs w:val="27"/>
          <w:lang w:eastAsia="en-GB"/>
          <w14:ligatures w14:val="none"/>
        </w:rPr>
        <w:t>with regard to</w:t>
      </w:r>
      <w:proofErr w:type="gramEnd"/>
      <w:r w:rsidRPr="00360AB8">
        <w:rPr>
          <w:rFonts w:ascii="Arial" w:eastAsia="Times New Roman" w:hAnsi="Arial" w:cs="Arial"/>
          <w:color w:val="0B0C0C"/>
          <w:kern w:val="0"/>
          <w:sz w:val="27"/>
          <w:szCs w:val="27"/>
          <w:lang w:eastAsia="en-GB"/>
          <w14:ligatures w14:val="none"/>
        </w:rPr>
        <w:t xml:space="preserve"> the Equality Act, health and safety and staffing regulations</w:t>
      </w:r>
    </w:p>
    <w:p w14:paraId="13EEA63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and school leaders are encouraged to consider the Planning and Resources Review Group’s recommendations on:</w:t>
      </w:r>
    </w:p>
    <w:p w14:paraId="456BA2F6" w14:textId="77777777" w:rsidR="00360AB8" w:rsidRPr="00360AB8" w:rsidRDefault="00360AB8" w:rsidP="00360AB8">
      <w:pPr>
        <w:numPr>
          <w:ilvl w:val="0"/>
          <w:numId w:val="84"/>
        </w:numPr>
        <w:spacing w:after="150" w:line="240" w:lineRule="auto"/>
        <w:ind w:left="1020"/>
        <w:rPr>
          <w:rFonts w:ascii="Arial" w:eastAsia="Times New Roman" w:hAnsi="Arial" w:cs="Arial"/>
          <w:color w:val="0B0C0C"/>
          <w:kern w:val="0"/>
          <w:sz w:val="27"/>
          <w:szCs w:val="27"/>
          <w:lang w:eastAsia="en-GB"/>
          <w14:ligatures w14:val="none"/>
        </w:rPr>
      </w:pPr>
      <w:hyperlink r:id="rId117" w:history="1">
        <w:r w:rsidRPr="00360AB8">
          <w:rPr>
            <w:rFonts w:ascii="Arial" w:eastAsia="Times New Roman" w:hAnsi="Arial" w:cs="Arial"/>
            <w:color w:val="1D70B8"/>
            <w:kern w:val="0"/>
            <w:sz w:val="27"/>
            <w:szCs w:val="27"/>
            <w:u w:val="single"/>
            <w:lang w:eastAsia="en-GB"/>
            <w14:ligatures w14:val="none"/>
          </w:rPr>
          <w:t>marking</w:t>
        </w:r>
      </w:hyperlink>
    </w:p>
    <w:p w14:paraId="4D57916E" w14:textId="77777777" w:rsidR="00360AB8" w:rsidRPr="00360AB8" w:rsidRDefault="00360AB8" w:rsidP="00360AB8">
      <w:pPr>
        <w:numPr>
          <w:ilvl w:val="0"/>
          <w:numId w:val="84"/>
        </w:numPr>
        <w:spacing w:after="150" w:line="240" w:lineRule="auto"/>
        <w:ind w:left="1020"/>
        <w:rPr>
          <w:rFonts w:ascii="Arial" w:eastAsia="Times New Roman" w:hAnsi="Arial" w:cs="Arial"/>
          <w:color w:val="0B0C0C"/>
          <w:kern w:val="0"/>
          <w:sz w:val="27"/>
          <w:szCs w:val="27"/>
          <w:lang w:eastAsia="en-GB"/>
          <w14:ligatures w14:val="none"/>
        </w:rPr>
      </w:pPr>
      <w:hyperlink r:id="rId118" w:history="1">
        <w:r w:rsidRPr="00360AB8">
          <w:rPr>
            <w:rFonts w:ascii="Arial" w:eastAsia="Times New Roman" w:hAnsi="Arial" w:cs="Arial"/>
            <w:color w:val="1D70B8"/>
            <w:kern w:val="0"/>
            <w:sz w:val="27"/>
            <w:szCs w:val="27"/>
            <w:u w:val="single"/>
            <w:lang w:eastAsia="en-GB"/>
            <w14:ligatures w14:val="none"/>
          </w:rPr>
          <w:t>lesson planning</w:t>
        </w:r>
      </w:hyperlink>
    </w:p>
    <w:p w14:paraId="33730F8A" w14:textId="77777777" w:rsidR="00360AB8" w:rsidRPr="00360AB8" w:rsidRDefault="00360AB8" w:rsidP="00360AB8">
      <w:pPr>
        <w:numPr>
          <w:ilvl w:val="0"/>
          <w:numId w:val="84"/>
        </w:numPr>
        <w:spacing w:after="150" w:line="240" w:lineRule="auto"/>
        <w:ind w:left="1020"/>
        <w:rPr>
          <w:rFonts w:ascii="Arial" w:eastAsia="Times New Roman" w:hAnsi="Arial" w:cs="Arial"/>
          <w:color w:val="0B0C0C"/>
          <w:kern w:val="0"/>
          <w:sz w:val="27"/>
          <w:szCs w:val="27"/>
          <w:lang w:eastAsia="en-GB"/>
          <w14:ligatures w14:val="none"/>
        </w:rPr>
      </w:pPr>
      <w:hyperlink r:id="rId119" w:history="1">
        <w:r w:rsidRPr="00360AB8">
          <w:rPr>
            <w:rFonts w:ascii="Arial" w:eastAsia="Times New Roman" w:hAnsi="Arial" w:cs="Arial"/>
            <w:color w:val="1D70B8"/>
            <w:kern w:val="0"/>
            <w:sz w:val="27"/>
            <w:szCs w:val="27"/>
            <w:u w:val="single"/>
            <w:lang w:eastAsia="en-GB"/>
            <w14:ligatures w14:val="none"/>
          </w:rPr>
          <w:t>data management</w:t>
        </w:r>
      </w:hyperlink>
    </w:p>
    <w:p w14:paraId="6027EE2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120" w:history="1">
        <w:r w:rsidRPr="00360AB8">
          <w:rPr>
            <w:rFonts w:ascii="Arial" w:eastAsia="Times New Roman" w:hAnsi="Arial" w:cs="Arial"/>
            <w:color w:val="1D70B8"/>
            <w:kern w:val="0"/>
            <w:sz w:val="27"/>
            <w:szCs w:val="27"/>
            <w:u w:val="single"/>
            <w:lang w:eastAsia="en-GB"/>
            <w14:ligatures w14:val="none"/>
          </w:rPr>
          <w:t>Making data work</w:t>
        </w:r>
      </w:hyperlink>
      <w:r w:rsidRPr="00360AB8">
        <w:rPr>
          <w:rFonts w:ascii="Arial" w:eastAsia="Times New Roman" w:hAnsi="Arial" w:cs="Arial"/>
          <w:color w:val="0B0C0C"/>
          <w:kern w:val="0"/>
          <w:sz w:val="27"/>
          <w:szCs w:val="27"/>
          <w:lang w:eastAsia="en-GB"/>
          <w14:ligatures w14:val="none"/>
        </w:rPr>
        <w:t>’ report also provides recommendations and principles to reduce unnecessary workload relating to data evidence and collection.</w:t>
      </w:r>
    </w:p>
    <w:p w14:paraId="76E86A3E"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4.7.1 Flexible working</w:t>
      </w:r>
    </w:p>
    <w:p w14:paraId="4D40B41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and the school leadership team are encouraged to consider implementing flexible working practices.</w:t>
      </w:r>
    </w:p>
    <w:p w14:paraId="464917F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121" w:history="1">
        <w:r w:rsidRPr="00360AB8">
          <w:rPr>
            <w:rFonts w:ascii="Arial" w:eastAsia="Times New Roman" w:hAnsi="Arial" w:cs="Arial"/>
            <w:color w:val="1D70B8"/>
            <w:kern w:val="0"/>
            <w:sz w:val="27"/>
            <w:szCs w:val="27"/>
            <w:u w:val="single"/>
            <w:lang w:eastAsia="en-GB"/>
            <w14:ligatures w14:val="none"/>
          </w:rPr>
          <w:t>flexible working in schools</w:t>
        </w:r>
      </w:hyperlink>
      <w:r w:rsidRPr="00360AB8">
        <w:rPr>
          <w:rFonts w:ascii="Arial" w:eastAsia="Times New Roman" w:hAnsi="Arial" w:cs="Arial"/>
          <w:color w:val="0B0C0C"/>
          <w:kern w:val="0"/>
          <w:sz w:val="27"/>
          <w:szCs w:val="27"/>
          <w:lang w:eastAsia="en-GB"/>
          <w14:ligatures w14:val="none"/>
        </w:rPr>
        <w:t> guidance can help to develop and implement these policies.</w:t>
      </w:r>
    </w:p>
    <w:p w14:paraId="7D28469F"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4.8 Governance support and the governance professional (clerk)</w:t>
      </w:r>
    </w:p>
    <w:p w14:paraId="0D2A4C4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All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a clerk, who is the governing body’s governance professional. This is required by </w:t>
      </w:r>
      <w:hyperlink r:id="rId122" w:history="1">
        <w:r w:rsidRPr="00360AB8">
          <w:rPr>
            <w:rFonts w:ascii="Arial" w:eastAsia="Times New Roman" w:hAnsi="Arial" w:cs="Arial"/>
            <w:color w:val="1D70B8"/>
            <w:kern w:val="0"/>
            <w:sz w:val="27"/>
            <w:szCs w:val="27"/>
            <w:u w:val="single"/>
            <w:lang w:eastAsia="en-GB"/>
            <w14:ligatures w14:val="none"/>
          </w:rPr>
          <w:t>the School Governance (Roles, Procedures and Allowances) (England) Regulations 2013</w:t>
        </w:r>
      </w:hyperlink>
      <w:r w:rsidRPr="00360AB8">
        <w:rPr>
          <w:rFonts w:ascii="Arial" w:eastAsia="Times New Roman" w:hAnsi="Arial" w:cs="Arial"/>
          <w:color w:val="0B0C0C"/>
          <w:kern w:val="0"/>
          <w:sz w:val="27"/>
          <w:szCs w:val="27"/>
          <w:lang w:eastAsia="en-GB"/>
          <w14:ligatures w14:val="none"/>
        </w:rPr>
        <w:t>.</w:t>
      </w:r>
    </w:p>
    <w:p w14:paraId="2ABE20A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Strong governance support and an effective governance professional will help to:</w:t>
      </w:r>
    </w:p>
    <w:p w14:paraId="5AF6A797" w14:textId="77777777" w:rsidR="00360AB8" w:rsidRPr="00360AB8" w:rsidRDefault="00360AB8" w:rsidP="00360AB8">
      <w:pPr>
        <w:numPr>
          <w:ilvl w:val="0"/>
          <w:numId w:val="8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contribute to the governing body’s efficiency, effectiveness, productivity and compliance</w:t>
      </w:r>
    </w:p>
    <w:p w14:paraId="4388234C" w14:textId="77777777" w:rsidR="00360AB8" w:rsidRPr="00360AB8" w:rsidRDefault="00360AB8" w:rsidP="00360AB8">
      <w:pPr>
        <w:numPr>
          <w:ilvl w:val="0"/>
          <w:numId w:val="8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 an understanding of the governing body’s role, legal responsibilities, strategic activities, safeguarding and organisational culture</w:t>
      </w:r>
    </w:p>
    <w:p w14:paraId="58BEF37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governance professional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not be a governor or the headteacher, as set in </w:t>
      </w:r>
      <w:hyperlink r:id="rId123" w:history="1">
        <w:r w:rsidRPr="00360AB8">
          <w:rPr>
            <w:rFonts w:ascii="Arial" w:eastAsia="Times New Roman" w:hAnsi="Arial" w:cs="Arial"/>
            <w:color w:val="1D70B8"/>
            <w:kern w:val="0"/>
            <w:sz w:val="27"/>
            <w:szCs w:val="27"/>
            <w:u w:val="single"/>
            <w:lang w:eastAsia="en-GB"/>
            <w14:ligatures w14:val="none"/>
          </w:rPr>
          <w:t>regulation 10(2)</w:t>
        </w:r>
      </w:hyperlink>
      <w:r w:rsidRPr="00360AB8">
        <w:rPr>
          <w:rFonts w:ascii="Arial" w:eastAsia="Times New Roman" w:hAnsi="Arial" w:cs="Arial"/>
          <w:color w:val="0B0C0C"/>
          <w:kern w:val="0"/>
          <w:sz w:val="27"/>
          <w:szCs w:val="27"/>
          <w:lang w:eastAsia="en-GB"/>
          <w14:ligatures w14:val="none"/>
        </w:rPr>
        <w:t>. However, if the governance professional is absent from a meeting, a governor can be appointed to take minutes for that meeting (</w:t>
      </w:r>
      <w:hyperlink r:id="rId124" w:history="1">
        <w:r w:rsidRPr="00360AB8">
          <w:rPr>
            <w:rFonts w:ascii="Arial" w:eastAsia="Times New Roman" w:hAnsi="Arial" w:cs="Arial"/>
            <w:color w:val="1D70B8"/>
            <w:kern w:val="0"/>
            <w:sz w:val="27"/>
            <w:szCs w:val="27"/>
            <w:u w:val="single"/>
            <w:lang w:eastAsia="en-GB"/>
            <w14:ligatures w14:val="none"/>
          </w:rPr>
          <w:t>regulation 10(3)</w:t>
        </w:r>
      </w:hyperlink>
      <w:r w:rsidRPr="00360AB8">
        <w:rPr>
          <w:rFonts w:ascii="Arial" w:eastAsia="Times New Roman" w:hAnsi="Arial" w:cs="Arial"/>
          <w:color w:val="0B0C0C"/>
          <w:kern w:val="0"/>
          <w:sz w:val="27"/>
          <w:szCs w:val="27"/>
          <w:lang w:eastAsia="en-GB"/>
          <w14:ligatures w14:val="none"/>
        </w:rPr>
        <w:t>).</w:t>
      </w:r>
    </w:p>
    <w:p w14:paraId="308F532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listen to the independent advice the governance professional provides and have regard to that advice when exercising its functions.</w:t>
      </w:r>
    </w:p>
    <w:p w14:paraId="0575019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w:t>
      </w:r>
    </w:p>
    <w:p w14:paraId="74CAC735" w14:textId="77777777" w:rsidR="00360AB8" w:rsidRPr="00360AB8" w:rsidRDefault="00360AB8" w:rsidP="00360AB8">
      <w:pPr>
        <w:numPr>
          <w:ilvl w:val="0"/>
          <w:numId w:val="8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understands the level of governance support it requires</w:t>
      </w:r>
    </w:p>
    <w:p w14:paraId="224935CA" w14:textId="77777777" w:rsidR="00360AB8" w:rsidRPr="00360AB8" w:rsidRDefault="00360AB8" w:rsidP="00360AB8">
      <w:pPr>
        <w:numPr>
          <w:ilvl w:val="0"/>
          <w:numId w:val="8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understands the knowledge, skills and behaviours needed to deliver professional governance support</w:t>
      </w:r>
    </w:p>
    <w:p w14:paraId="6DA151D5" w14:textId="77777777" w:rsidR="00360AB8" w:rsidRPr="00360AB8" w:rsidRDefault="00360AB8" w:rsidP="00360AB8">
      <w:pPr>
        <w:numPr>
          <w:ilvl w:val="0"/>
          <w:numId w:val="8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sets standards for the service it expects from the governance professional</w:t>
      </w:r>
    </w:p>
    <w:p w14:paraId="60CD5535" w14:textId="77777777" w:rsidR="00360AB8" w:rsidRPr="00360AB8" w:rsidRDefault="00360AB8" w:rsidP="00360AB8">
      <w:pPr>
        <w:numPr>
          <w:ilvl w:val="0"/>
          <w:numId w:val="8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evaluates the performance of the governance professional in carrying out the governance support role</w:t>
      </w:r>
    </w:p>
    <w:p w14:paraId="404AC3C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can get governance support through:</w:t>
      </w:r>
    </w:p>
    <w:p w14:paraId="0F453D87" w14:textId="77777777" w:rsidR="00360AB8" w:rsidRPr="00360AB8" w:rsidRDefault="00360AB8" w:rsidP="00360AB8">
      <w:pPr>
        <w:numPr>
          <w:ilvl w:val="0"/>
          <w:numId w:val="8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employing the governance professional directly</w:t>
      </w:r>
    </w:p>
    <w:p w14:paraId="6E56192A" w14:textId="77777777" w:rsidR="00360AB8" w:rsidRPr="00360AB8" w:rsidRDefault="00360AB8" w:rsidP="00360AB8">
      <w:pPr>
        <w:numPr>
          <w:ilvl w:val="0"/>
          <w:numId w:val="8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contracting with a governance professional</w:t>
      </w:r>
    </w:p>
    <w:p w14:paraId="78105824" w14:textId="77777777" w:rsidR="00360AB8" w:rsidRPr="00360AB8" w:rsidRDefault="00360AB8" w:rsidP="00360AB8">
      <w:pPr>
        <w:numPr>
          <w:ilvl w:val="0"/>
          <w:numId w:val="8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buying into a local authority’s governor services</w:t>
      </w:r>
    </w:p>
    <w:p w14:paraId="26124EE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Chartered Governance Institute’s </w:t>
      </w:r>
      <w:hyperlink r:id="rId125" w:history="1">
        <w:r w:rsidRPr="00360AB8">
          <w:rPr>
            <w:rFonts w:ascii="Arial" w:eastAsia="Times New Roman" w:hAnsi="Arial" w:cs="Arial"/>
            <w:color w:val="1D70B8"/>
            <w:kern w:val="0"/>
            <w:sz w:val="27"/>
            <w:szCs w:val="27"/>
            <w:u w:val="single"/>
            <w:lang w:eastAsia="en-GB"/>
            <w14:ligatures w14:val="none"/>
          </w:rPr>
          <w:t>competency framework</w:t>
        </w:r>
      </w:hyperlink>
      <w:r w:rsidRPr="00360AB8">
        <w:rPr>
          <w:rFonts w:ascii="Arial" w:eastAsia="Times New Roman" w:hAnsi="Arial" w:cs="Arial"/>
          <w:color w:val="0B0C0C"/>
          <w:kern w:val="0"/>
          <w:sz w:val="27"/>
          <w:szCs w:val="27"/>
          <w:lang w:eastAsia="en-GB"/>
          <w14:ligatures w14:val="none"/>
        </w:rPr>
        <w:t> can support with evaluating the performance of the governance professional.</w:t>
      </w:r>
    </w:p>
    <w:p w14:paraId="27697DB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National Association of Governance Advisory Services produces a </w:t>
      </w:r>
      <w:hyperlink r:id="rId126" w:history="1">
        <w:r w:rsidRPr="00360AB8">
          <w:rPr>
            <w:rFonts w:ascii="Arial" w:eastAsia="Times New Roman" w:hAnsi="Arial" w:cs="Arial"/>
            <w:color w:val="1D70B8"/>
            <w:kern w:val="0"/>
            <w:sz w:val="27"/>
            <w:szCs w:val="27"/>
            <w:u w:val="single"/>
            <w:lang w:eastAsia="en-GB"/>
            <w14:ligatures w14:val="none"/>
          </w:rPr>
          <w:t>handbook for clerks and governance professionals</w:t>
        </w:r>
      </w:hyperlink>
      <w:r w:rsidRPr="00360AB8">
        <w:rPr>
          <w:rFonts w:ascii="Arial" w:eastAsia="Times New Roman" w:hAnsi="Arial" w:cs="Arial"/>
          <w:color w:val="0B0C0C"/>
          <w:kern w:val="0"/>
          <w:sz w:val="27"/>
          <w:szCs w:val="27"/>
          <w:lang w:eastAsia="en-GB"/>
          <w14:ligatures w14:val="none"/>
        </w:rPr>
        <w:t>.</w:t>
      </w:r>
    </w:p>
    <w:p w14:paraId="15096745"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4.8.1 The governance professional</w:t>
      </w:r>
    </w:p>
    <w:p w14:paraId="24CB90F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role of the governance professional is to:</w:t>
      </w:r>
    </w:p>
    <w:p w14:paraId="308537D6" w14:textId="77777777" w:rsidR="00360AB8" w:rsidRPr="00360AB8" w:rsidRDefault="00360AB8" w:rsidP="00360AB8">
      <w:pPr>
        <w:numPr>
          <w:ilvl w:val="0"/>
          <w:numId w:val="8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independent governance advice, guidance and effective administrative support to the governing body</w:t>
      </w:r>
    </w:p>
    <w:p w14:paraId="01BBD9FF" w14:textId="77777777" w:rsidR="00360AB8" w:rsidRPr="00360AB8" w:rsidRDefault="00360AB8" w:rsidP="00360AB8">
      <w:pPr>
        <w:numPr>
          <w:ilvl w:val="0"/>
          <w:numId w:val="8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 the governing body to meet high standards of governance, including fulfilling legal or regulatory requirements and decision making</w:t>
      </w:r>
    </w:p>
    <w:p w14:paraId="1EA6C988" w14:textId="77777777" w:rsidR="00360AB8" w:rsidRPr="00360AB8" w:rsidRDefault="00360AB8" w:rsidP="00360AB8">
      <w:pPr>
        <w:numPr>
          <w:ilvl w:val="0"/>
          <w:numId w:val="8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help the governing body to understand its role and legal duties</w:t>
      </w:r>
    </w:p>
    <w:p w14:paraId="7F8E1B3B" w14:textId="77777777" w:rsidR="00360AB8" w:rsidRPr="00360AB8" w:rsidRDefault="00360AB8" w:rsidP="00360AB8">
      <w:pPr>
        <w:numPr>
          <w:ilvl w:val="0"/>
          <w:numId w:val="8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 the chair to facilitate strategic debate and decision making</w:t>
      </w:r>
    </w:p>
    <w:p w14:paraId="09B79974" w14:textId="77777777" w:rsidR="00360AB8" w:rsidRPr="00360AB8" w:rsidRDefault="00360AB8" w:rsidP="00360AB8">
      <w:pPr>
        <w:numPr>
          <w:ilvl w:val="0"/>
          <w:numId w:val="8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promote the flow of information throughout the governance structure</w:t>
      </w:r>
    </w:p>
    <w:p w14:paraId="6386A3B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governance professional receives direction from, and is accountable to, the governing body for their governance work. This will normally be through the chair.</w:t>
      </w:r>
    </w:p>
    <w:p w14:paraId="3F43CCF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Appraisal of the governance professional for their governance support at the school is important and we recommend this is undertaken by the chair.</w:t>
      </w:r>
    </w:p>
    <w:p w14:paraId="271B1AF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supports the governance professional in identifying, accessing and attending training and development so they can:</w:t>
      </w:r>
    </w:p>
    <w:p w14:paraId="55E72E08" w14:textId="77777777" w:rsidR="00360AB8" w:rsidRPr="00360AB8" w:rsidRDefault="00360AB8" w:rsidP="00360AB8">
      <w:pPr>
        <w:numPr>
          <w:ilvl w:val="0"/>
          <w:numId w:val="8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maintain their governance knowledge</w:t>
      </w:r>
    </w:p>
    <w:p w14:paraId="20DDC5BF" w14:textId="77777777" w:rsidR="00360AB8" w:rsidRPr="00360AB8" w:rsidRDefault="00360AB8" w:rsidP="00360AB8">
      <w:pPr>
        <w:numPr>
          <w:ilvl w:val="0"/>
          <w:numId w:val="8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accurate advice</w:t>
      </w:r>
    </w:p>
    <w:p w14:paraId="76F7E5E2" w14:textId="77777777" w:rsidR="00360AB8" w:rsidRPr="00360AB8" w:rsidRDefault="00360AB8" w:rsidP="00360AB8">
      <w:pPr>
        <w:numPr>
          <w:ilvl w:val="0"/>
          <w:numId w:val="8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make sure the governing body complies with its duties</w:t>
      </w:r>
    </w:p>
    <w:p w14:paraId="1F3B037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responsible for ensuring the governance professional receives appropriate remuneration for the governance role, and that this is reflective of the skills, experience and advice they bring.</w:t>
      </w:r>
    </w:p>
    <w:p w14:paraId="3600C98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More information on the role of a governance professional is available from the </w:t>
      </w:r>
      <w:hyperlink r:id="rId127" w:history="1">
        <w:r w:rsidRPr="00360AB8">
          <w:rPr>
            <w:rFonts w:ascii="Arial" w:eastAsia="Times New Roman" w:hAnsi="Arial" w:cs="Arial"/>
            <w:color w:val="1D70B8"/>
            <w:kern w:val="0"/>
            <w:sz w:val="27"/>
            <w:szCs w:val="27"/>
            <w:u w:val="single"/>
            <w:lang w:eastAsia="en-GB"/>
            <w14:ligatures w14:val="none"/>
          </w:rPr>
          <w:t>Working with governance professionals (clerks): resources</w:t>
        </w:r>
      </w:hyperlink>
      <w:r w:rsidRPr="00360AB8">
        <w:rPr>
          <w:rFonts w:ascii="Arial" w:eastAsia="Times New Roman" w:hAnsi="Arial" w:cs="Arial"/>
          <w:color w:val="0B0C0C"/>
          <w:kern w:val="0"/>
          <w:sz w:val="27"/>
          <w:szCs w:val="27"/>
          <w:lang w:eastAsia="en-GB"/>
          <w14:ligatures w14:val="none"/>
        </w:rPr>
        <w:t> section of </w:t>
      </w:r>
      <w:hyperlink r:id="rId128" w:history="1">
        <w:r w:rsidRPr="00360AB8">
          <w:rPr>
            <w:rFonts w:ascii="Arial" w:eastAsia="Times New Roman" w:hAnsi="Arial" w:cs="Arial"/>
            <w:color w:val="1D70B8"/>
            <w:kern w:val="0"/>
            <w:sz w:val="27"/>
            <w:szCs w:val="27"/>
            <w:u w:val="single"/>
            <w:lang w:eastAsia="en-GB"/>
            <w14:ligatures w14:val="none"/>
          </w:rPr>
          <w:t>Effective governance resources</w:t>
        </w:r>
      </w:hyperlink>
      <w:r w:rsidRPr="00360AB8">
        <w:rPr>
          <w:rFonts w:ascii="Arial" w:eastAsia="Times New Roman" w:hAnsi="Arial" w:cs="Arial"/>
          <w:color w:val="0B0C0C"/>
          <w:kern w:val="0"/>
          <w:sz w:val="27"/>
          <w:szCs w:val="27"/>
          <w:lang w:eastAsia="en-GB"/>
          <w14:ligatures w14:val="none"/>
        </w:rPr>
        <w:t>.</w:t>
      </w:r>
    </w:p>
    <w:p w14:paraId="573FAC43"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4.9 Time off work for governing</w:t>
      </w:r>
    </w:p>
    <w:p w14:paraId="40C061F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accordance with the </w:t>
      </w:r>
      <w:hyperlink r:id="rId129" w:history="1">
        <w:r w:rsidRPr="00360AB8">
          <w:rPr>
            <w:rFonts w:ascii="Arial" w:eastAsia="Times New Roman" w:hAnsi="Arial" w:cs="Arial"/>
            <w:color w:val="1D70B8"/>
            <w:kern w:val="0"/>
            <w:sz w:val="27"/>
            <w:szCs w:val="27"/>
            <w:u w:val="single"/>
            <w:lang w:eastAsia="en-GB"/>
            <w14:ligatures w14:val="none"/>
          </w:rPr>
          <w:t>Employment Rights Act 1996</w:t>
        </w:r>
      </w:hyperlink>
      <w:r w:rsidRPr="00360AB8">
        <w:rPr>
          <w:rFonts w:ascii="Arial" w:eastAsia="Times New Roman" w:hAnsi="Arial" w:cs="Arial"/>
          <w:color w:val="0B0C0C"/>
          <w:kern w:val="0"/>
          <w:sz w:val="27"/>
          <w:szCs w:val="27"/>
          <w:lang w:eastAsia="en-GB"/>
          <w14:ligatures w14:val="none"/>
        </w:rPr>
        <w:t>, employers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2F7B9348" w14:textId="77777777" w:rsidR="00360AB8" w:rsidRPr="00360AB8" w:rsidRDefault="00360AB8" w:rsidP="00360AB8">
      <w:pPr>
        <w:numPr>
          <w:ilvl w:val="0"/>
          <w:numId w:val="9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give employees who serve on a governing body ‘reasonable time off’ to carry out their duties</w:t>
      </w:r>
    </w:p>
    <w:p w14:paraId="32CDF45E" w14:textId="77777777" w:rsidR="00360AB8" w:rsidRPr="00360AB8" w:rsidRDefault="00360AB8" w:rsidP="00360AB8">
      <w:pPr>
        <w:numPr>
          <w:ilvl w:val="0"/>
          <w:numId w:val="9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agree with the employee on what is ‘reasonable’</w:t>
      </w:r>
    </w:p>
    <w:p w14:paraId="2224915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Time off can be paid but this is not required by law. Read the guidance on </w:t>
      </w:r>
      <w:hyperlink r:id="rId130" w:history="1">
        <w:r w:rsidRPr="00360AB8">
          <w:rPr>
            <w:rFonts w:ascii="Arial" w:eastAsia="Times New Roman" w:hAnsi="Arial" w:cs="Arial"/>
            <w:color w:val="1D70B8"/>
            <w:kern w:val="0"/>
            <w:sz w:val="27"/>
            <w:szCs w:val="27"/>
            <w:u w:val="single"/>
            <w:lang w:eastAsia="en-GB"/>
            <w14:ligatures w14:val="none"/>
          </w:rPr>
          <w:t>time off for public duties</w:t>
        </w:r>
      </w:hyperlink>
      <w:r w:rsidRPr="00360AB8">
        <w:rPr>
          <w:rFonts w:ascii="Arial" w:eastAsia="Times New Roman" w:hAnsi="Arial" w:cs="Arial"/>
          <w:color w:val="0B0C0C"/>
          <w:kern w:val="0"/>
          <w:sz w:val="27"/>
          <w:szCs w:val="27"/>
          <w:lang w:eastAsia="en-GB"/>
          <w14:ligatures w14:val="none"/>
        </w:rPr>
        <w:t>.</w:t>
      </w:r>
    </w:p>
    <w:p w14:paraId="6FE9871B"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lastRenderedPageBreak/>
        <w:t>4.10 Paying governors</w:t>
      </w:r>
    </w:p>
    <w:p w14:paraId="6CF10D5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governance is based on the principle of voluntary service and paying people is subject to legal restrictions. The government is committed to maintaining and promoting this principle.</w:t>
      </w:r>
    </w:p>
    <w:p w14:paraId="7699D09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There is no legal power for schools, local authorities or the government to pay individuals on maintained school governing bodies for their governance duties.</w:t>
      </w:r>
    </w:p>
    <w:p w14:paraId="05E43927"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4.10.1 Interim executive board (IEB) payments</w:t>
      </w:r>
    </w:p>
    <w:p w14:paraId="1F71503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an IEB has been put in place, a local authority may choose to pay IEB members. Payment should only be offered:</w:t>
      </w:r>
    </w:p>
    <w:p w14:paraId="591FB0B6" w14:textId="77777777" w:rsidR="00360AB8" w:rsidRPr="00360AB8" w:rsidRDefault="00360AB8" w:rsidP="00360AB8">
      <w:pPr>
        <w:numPr>
          <w:ilvl w:val="0"/>
          <w:numId w:val="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when this is in the best interests of the school</w:t>
      </w:r>
    </w:p>
    <w:p w14:paraId="2FCB28AF" w14:textId="77777777" w:rsidR="00360AB8" w:rsidRPr="00360AB8" w:rsidRDefault="00360AB8" w:rsidP="00360AB8">
      <w:pPr>
        <w:numPr>
          <w:ilvl w:val="0"/>
          <w:numId w:val="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until a full governing body is appointed</w:t>
      </w:r>
    </w:p>
    <w:p w14:paraId="1FE4910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For more information on IEBs, read the </w:t>
      </w:r>
      <w:hyperlink r:id="rId131" w:history="1">
        <w:r w:rsidRPr="00360AB8">
          <w:rPr>
            <w:rFonts w:ascii="Arial" w:eastAsia="Times New Roman" w:hAnsi="Arial" w:cs="Arial"/>
            <w:color w:val="1D70B8"/>
            <w:kern w:val="0"/>
            <w:sz w:val="27"/>
            <w:szCs w:val="27"/>
            <w:u w:val="single"/>
            <w:lang w:eastAsia="en-GB"/>
            <w14:ligatures w14:val="none"/>
          </w:rPr>
          <w:t>statutory guidance on support and intervention in schools</w:t>
        </w:r>
      </w:hyperlink>
      <w:r w:rsidRPr="00360AB8">
        <w:rPr>
          <w:rFonts w:ascii="Arial" w:eastAsia="Times New Roman" w:hAnsi="Arial" w:cs="Arial"/>
          <w:color w:val="0B0C0C"/>
          <w:kern w:val="0"/>
          <w:sz w:val="27"/>
          <w:szCs w:val="27"/>
          <w:lang w:eastAsia="en-GB"/>
          <w14:ligatures w14:val="none"/>
        </w:rPr>
        <w:t>.</w:t>
      </w:r>
    </w:p>
    <w:p w14:paraId="1E9B7529"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4.11 Allowances, expenses and other payments</w:t>
      </w:r>
    </w:p>
    <w:p w14:paraId="4CEA564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There are other limited, specific circumstances in which individuals serving on governing bodies can receive payments from their school. This should only take place where it is clearly in the best interests of the school.</w:t>
      </w:r>
    </w:p>
    <w:p w14:paraId="54FD887C"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4.11.1 Governing body allowances and expenses</w:t>
      </w:r>
    </w:p>
    <w:p w14:paraId="1D69E5F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the governing body has a delegated budget, they can pay allowances or expenses to governors and associate members appointed by the governing body, see </w:t>
      </w:r>
      <w:hyperlink r:id="rId132" w:history="1">
        <w:r w:rsidRPr="00360AB8">
          <w:rPr>
            <w:rFonts w:ascii="Arial" w:eastAsia="Times New Roman" w:hAnsi="Arial" w:cs="Arial"/>
            <w:color w:val="1D70B8"/>
            <w:kern w:val="0"/>
            <w:sz w:val="27"/>
            <w:szCs w:val="27"/>
            <w:u w:val="single"/>
            <w:lang w:eastAsia="en-GB"/>
            <w14:ligatures w14:val="none"/>
          </w:rPr>
          <w:t>School Governance (Roles, Procedures and Allowances) (England) Regulations 2013</w:t>
        </w:r>
      </w:hyperlink>
      <w:r w:rsidRPr="00360AB8">
        <w:rPr>
          <w:rFonts w:ascii="Arial" w:eastAsia="Times New Roman" w:hAnsi="Arial" w:cs="Arial"/>
          <w:color w:val="0B0C0C"/>
          <w:kern w:val="0"/>
          <w:sz w:val="27"/>
          <w:szCs w:val="27"/>
          <w:lang w:eastAsia="en-GB"/>
          <w14:ligatures w14:val="none"/>
        </w:rPr>
        <w:t>.</w:t>
      </w:r>
    </w:p>
    <w:p w14:paraId="02A75A2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 outlined in the </w:t>
      </w:r>
      <w:hyperlink r:id="rId133" w:history="1">
        <w:r w:rsidRPr="00360AB8">
          <w:rPr>
            <w:rFonts w:ascii="Arial" w:eastAsia="Times New Roman" w:hAnsi="Arial" w:cs="Arial"/>
            <w:color w:val="1D70B8"/>
            <w:kern w:val="0"/>
            <w:sz w:val="27"/>
            <w:szCs w:val="27"/>
            <w:u w:val="single"/>
            <w:lang w:eastAsia="en-GB"/>
            <w14:ligatures w14:val="none"/>
          </w:rPr>
          <w:t>departmental advice for school leaders, governing bodies and maintained schools</w:t>
        </w:r>
      </w:hyperlink>
      <w:r w:rsidRPr="00360AB8">
        <w:rPr>
          <w:rFonts w:ascii="Arial" w:eastAsia="Times New Roman" w:hAnsi="Arial" w:cs="Arial"/>
          <w:color w:val="0B0C0C"/>
          <w:kern w:val="0"/>
          <w:sz w:val="27"/>
          <w:szCs w:val="27"/>
          <w:lang w:eastAsia="en-GB"/>
          <w14:ligatures w14:val="none"/>
        </w:rPr>
        <w:t> on the regulations, this should be:</w:t>
      </w:r>
    </w:p>
    <w:p w14:paraId="693A0020" w14:textId="77777777" w:rsidR="00360AB8" w:rsidRPr="00360AB8" w:rsidRDefault="00360AB8" w:rsidP="00360AB8">
      <w:pPr>
        <w:numPr>
          <w:ilvl w:val="0"/>
          <w:numId w:val="9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in accordance with a policy or scheme created by the school and approved by the governing body</w:t>
      </w:r>
    </w:p>
    <w:p w14:paraId="7123BECA" w14:textId="77777777" w:rsidR="00360AB8" w:rsidRPr="00360AB8" w:rsidRDefault="00360AB8" w:rsidP="00360AB8">
      <w:pPr>
        <w:numPr>
          <w:ilvl w:val="0"/>
          <w:numId w:val="9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for expenditure incurred to enable the person to perform governance duties but does not include loss of earnings for attending meetings</w:t>
      </w:r>
    </w:p>
    <w:p w14:paraId="035B4332" w14:textId="77777777" w:rsidR="00360AB8" w:rsidRPr="00360AB8" w:rsidRDefault="00360AB8" w:rsidP="00360AB8">
      <w:pPr>
        <w:numPr>
          <w:ilvl w:val="0"/>
          <w:numId w:val="9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paid at a rate set out in the scheme and limited to the amount shown on the provided receipt</w:t>
      </w:r>
    </w:p>
    <w:p w14:paraId="5F2D99B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Travel expenses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not exceed the </w:t>
      </w:r>
      <w:hyperlink r:id="rId134" w:history="1">
        <w:r w:rsidRPr="00360AB8">
          <w:rPr>
            <w:rFonts w:ascii="Arial" w:eastAsia="Times New Roman" w:hAnsi="Arial" w:cs="Arial"/>
            <w:color w:val="1D70B8"/>
            <w:kern w:val="0"/>
            <w:sz w:val="27"/>
            <w:szCs w:val="27"/>
            <w:u w:val="single"/>
            <w:lang w:eastAsia="en-GB"/>
            <w14:ligatures w14:val="none"/>
          </w:rPr>
          <w:t>HMRC approved mileage rates</w:t>
        </w:r>
      </w:hyperlink>
      <w:r w:rsidRPr="00360AB8">
        <w:rPr>
          <w:rFonts w:ascii="Arial" w:eastAsia="Times New Roman" w:hAnsi="Arial" w:cs="Arial"/>
          <w:color w:val="0B0C0C"/>
          <w:kern w:val="0"/>
          <w:sz w:val="27"/>
          <w:szCs w:val="27"/>
          <w:lang w:eastAsia="en-GB"/>
          <w14:ligatures w14:val="none"/>
        </w:rPr>
        <w:t>.</w:t>
      </w:r>
    </w:p>
    <w:p w14:paraId="736F2FC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the governing body does not have a delegated budget, the local authority can pay relevant allowances and expenses, which may be at a different rate decided by them. Receipt as proof of expenditure is required to make a claim.</w:t>
      </w:r>
    </w:p>
    <w:p w14:paraId="0B8838B7"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4.11.2 Paying for goods and services</w:t>
      </w:r>
    </w:p>
    <w:p w14:paraId="03F4751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may pay for goods and services including those provided by governors.</w:t>
      </w:r>
    </w:p>
    <w:p w14:paraId="543D889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not put themselves in a position where personal interests conflict with governance duties unless they are authorised to provide the goods or services. 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declare their interest where appropriate.</w:t>
      </w:r>
    </w:p>
    <w:p w14:paraId="57ADE56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a conflict exists, the governing body may want to take steps to:</w:t>
      </w:r>
    </w:p>
    <w:p w14:paraId="454613AE" w14:textId="77777777" w:rsidR="00360AB8" w:rsidRPr="00360AB8" w:rsidRDefault="00360AB8" w:rsidP="00360AB8">
      <w:pPr>
        <w:numPr>
          <w:ilvl w:val="0"/>
          <w:numId w:val="9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assured that receiving the goods or services is in the best interests of the school and will help it achieve its purposes</w:t>
      </w:r>
    </w:p>
    <w:p w14:paraId="2C6DD8B2" w14:textId="77777777" w:rsidR="00360AB8" w:rsidRPr="00360AB8" w:rsidRDefault="00360AB8" w:rsidP="00360AB8">
      <w:pPr>
        <w:numPr>
          <w:ilvl w:val="0"/>
          <w:numId w:val="9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manage, and be seen to manage, any conflicts</w:t>
      </w:r>
    </w:p>
    <w:p w14:paraId="0D1F0061" w14:textId="77777777" w:rsidR="00360AB8" w:rsidRPr="00360AB8" w:rsidRDefault="00360AB8" w:rsidP="00360AB8">
      <w:pPr>
        <w:numPr>
          <w:ilvl w:val="0"/>
          <w:numId w:val="9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open and accountable</w:t>
      </w:r>
    </w:p>
    <w:p w14:paraId="795E494C" w14:textId="77777777" w:rsidR="00360AB8" w:rsidRPr="00360AB8" w:rsidRDefault="00360AB8" w:rsidP="00360AB8">
      <w:pPr>
        <w:numPr>
          <w:ilvl w:val="0"/>
          <w:numId w:val="9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consider the advantages and disadvantages of using the goods and services</w:t>
      </w:r>
    </w:p>
    <w:p w14:paraId="312EF46D"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5.Governance structures</w:t>
      </w:r>
    </w:p>
    <w:p w14:paraId="7163D15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It is vital that a governing body is constituted in line with statute and this guidance, including in terms of expertise and clear lines of accountability.</w:t>
      </w:r>
    </w:p>
    <w:p w14:paraId="1D62C4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ensures the governing body:</w:t>
      </w:r>
    </w:p>
    <w:p w14:paraId="712BAB05" w14:textId="77777777" w:rsidR="00360AB8" w:rsidRPr="00360AB8" w:rsidRDefault="00360AB8" w:rsidP="00360AB8">
      <w:pPr>
        <w:numPr>
          <w:ilvl w:val="0"/>
          <w:numId w:val="9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has strong leadership</w:t>
      </w:r>
    </w:p>
    <w:p w14:paraId="334CD6DA" w14:textId="77777777" w:rsidR="00360AB8" w:rsidRPr="00360AB8" w:rsidRDefault="00360AB8" w:rsidP="00360AB8">
      <w:pPr>
        <w:numPr>
          <w:ilvl w:val="0"/>
          <w:numId w:val="9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is accountable</w:t>
      </w:r>
    </w:p>
    <w:p w14:paraId="25DB42BD" w14:textId="77777777" w:rsidR="00360AB8" w:rsidRPr="00360AB8" w:rsidRDefault="00360AB8" w:rsidP="00360AB8">
      <w:pPr>
        <w:numPr>
          <w:ilvl w:val="0"/>
          <w:numId w:val="9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has the capacity to fulfil its statutory duties</w:t>
      </w:r>
    </w:p>
    <w:p w14:paraId="679C0275"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5.1 The governing body’s constitution</w:t>
      </w:r>
    </w:p>
    <w:p w14:paraId="67172C6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of maintained 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constituted under the </w:t>
      </w:r>
      <w:hyperlink r:id="rId135" w:history="1">
        <w:r w:rsidRPr="00360AB8">
          <w:rPr>
            <w:rFonts w:ascii="Arial" w:eastAsia="Times New Roman" w:hAnsi="Arial" w:cs="Arial"/>
            <w:color w:val="1D70B8"/>
            <w:kern w:val="0"/>
            <w:sz w:val="27"/>
            <w:szCs w:val="27"/>
            <w:u w:val="single"/>
            <w:lang w:eastAsia="en-GB"/>
            <w14:ligatures w14:val="none"/>
          </w:rPr>
          <w:t>Constitution Regulations 2012</w:t>
        </w:r>
      </w:hyperlink>
      <w:r w:rsidRPr="00360AB8">
        <w:rPr>
          <w:rFonts w:ascii="Arial" w:eastAsia="Times New Roman" w:hAnsi="Arial" w:cs="Arial"/>
          <w:color w:val="0B0C0C"/>
          <w:kern w:val="0"/>
          <w:sz w:val="27"/>
          <w:szCs w:val="27"/>
          <w:lang w:eastAsia="en-GB"/>
          <w14:ligatures w14:val="none"/>
        </w:rPr>
        <w:t>. Statutory guidance is available on the </w:t>
      </w:r>
      <w:hyperlink r:id="rId136" w:history="1">
        <w:r w:rsidRPr="00360AB8">
          <w:rPr>
            <w:rFonts w:ascii="Arial" w:eastAsia="Times New Roman" w:hAnsi="Arial" w:cs="Arial"/>
            <w:color w:val="1D70B8"/>
            <w:kern w:val="0"/>
            <w:sz w:val="27"/>
            <w:szCs w:val="27"/>
            <w:u w:val="single"/>
            <w:lang w:eastAsia="en-GB"/>
            <w14:ligatures w14:val="none"/>
          </w:rPr>
          <w:t>constitution of governing bodies of maintained schools</w:t>
        </w:r>
      </w:hyperlink>
      <w:r w:rsidRPr="00360AB8">
        <w:rPr>
          <w:rFonts w:ascii="Arial" w:eastAsia="Times New Roman" w:hAnsi="Arial" w:cs="Arial"/>
          <w:color w:val="0B0C0C"/>
          <w:kern w:val="0"/>
          <w:sz w:val="27"/>
          <w:szCs w:val="27"/>
          <w:lang w:eastAsia="en-GB"/>
          <w14:ligatures w14:val="none"/>
        </w:rPr>
        <w:t>.</w:t>
      </w:r>
    </w:p>
    <w:p w14:paraId="7F0E51F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of federated 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constituted under the </w:t>
      </w:r>
      <w:hyperlink r:id="rId137" w:history="1">
        <w:r w:rsidRPr="00360AB8">
          <w:rPr>
            <w:rFonts w:ascii="Arial" w:eastAsia="Times New Roman" w:hAnsi="Arial" w:cs="Arial"/>
            <w:color w:val="1D70B8"/>
            <w:kern w:val="0"/>
            <w:sz w:val="27"/>
            <w:szCs w:val="27"/>
            <w:u w:val="single"/>
            <w:lang w:eastAsia="en-GB"/>
            <w14:ligatures w14:val="none"/>
          </w:rPr>
          <w:t>Federation Regulations 2012</w:t>
        </w:r>
      </w:hyperlink>
      <w:r w:rsidRPr="00360AB8">
        <w:rPr>
          <w:rFonts w:ascii="Arial" w:eastAsia="Times New Roman" w:hAnsi="Arial" w:cs="Arial"/>
          <w:color w:val="0B0C0C"/>
          <w:kern w:val="0"/>
          <w:sz w:val="27"/>
          <w:szCs w:val="27"/>
          <w:lang w:eastAsia="en-GB"/>
          <w14:ligatures w14:val="none"/>
        </w:rPr>
        <w:t>. Further guidance on </w:t>
      </w:r>
      <w:hyperlink r:id="rId138" w:history="1">
        <w:r w:rsidRPr="00360AB8">
          <w:rPr>
            <w:rFonts w:ascii="Arial" w:eastAsia="Times New Roman" w:hAnsi="Arial" w:cs="Arial"/>
            <w:color w:val="1D70B8"/>
            <w:kern w:val="0"/>
            <w:sz w:val="27"/>
            <w:szCs w:val="27"/>
            <w:u w:val="single"/>
            <w:lang w:eastAsia="en-GB"/>
            <w14:ligatures w14:val="none"/>
          </w:rPr>
          <w:t>federations governance processes</w:t>
        </w:r>
      </w:hyperlink>
      <w:r w:rsidRPr="00360AB8">
        <w:rPr>
          <w:rFonts w:ascii="Arial" w:eastAsia="Times New Roman" w:hAnsi="Arial" w:cs="Arial"/>
          <w:color w:val="0B0C0C"/>
          <w:kern w:val="0"/>
          <w:sz w:val="27"/>
          <w:szCs w:val="27"/>
          <w:lang w:eastAsia="en-GB"/>
          <w14:ligatures w14:val="none"/>
        </w:rPr>
        <w:t> is available.</w:t>
      </w:r>
    </w:p>
    <w:p w14:paraId="636B4A9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5.1.1 Instrument of government</w:t>
      </w:r>
    </w:p>
    <w:p w14:paraId="261894C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constitution of all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set out in its instrument of government (‘the instrument’).</w:t>
      </w:r>
    </w:p>
    <w:p w14:paraId="1810C3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Find out how to manage the process of creating or amending an instrument in the </w:t>
      </w:r>
      <w:hyperlink r:id="rId139" w:history="1">
        <w:r w:rsidRPr="00360AB8">
          <w:rPr>
            <w:rFonts w:ascii="Arial" w:eastAsia="Times New Roman" w:hAnsi="Arial" w:cs="Arial"/>
            <w:color w:val="1D70B8"/>
            <w:kern w:val="0"/>
            <w:sz w:val="27"/>
            <w:szCs w:val="27"/>
            <w:u w:val="single"/>
            <w:lang w:eastAsia="en-GB"/>
            <w14:ligatures w14:val="none"/>
          </w:rPr>
          <w:t>guidance for governing bodies of maintained schools</w:t>
        </w:r>
      </w:hyperlink>
      <w:r w:rsidRPr="00360AB8">
        <w:rPr>
          <w:rFonts w:ascii="Arial" w:eastAsia="Times New Roman" w:hAnsi="Arial" w:cs="Arial"/>
          <w:color w:val="0B0C0C"/>
          <w:kern w:val="0"/>
          <w:sz w:val="27"/>
          <w:szCs w:val="27"/>
          <w:lang w:eastAsia="en-GB"/>
          <w14:ligatures w14:val="none"/>
        </w:rPr>
        <w:t>.</w:t>
      </w:r>
    </w:p>
    <w:p w14:paraId="56242A5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relevant, amendments to the instrument of government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approved by foundation governors and may require consent from the religious authority for the school, for example the diocese.</w:t>
      </w:r>
    </w:p>
    <w:p w14:paraId="44793E1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Read </w:t>
      </w:r>
      <w:hyperlink r:id="rId140"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 part 5</w:t>
        </w:r>
      </w:hyperlink>
      <w:r w:rsidRPr="00360AB8">
        <w:rPr>
          <w:rFonts w:ascii="Arial" w:eastAsia="Times New Roman" w:hAnsi="Arial" w:cs="Arial"/>
          <w:color w:val="0B0C0C"/>
          <w:kern w:val="0"/>
          <w:sz w:val="27"/>
          <w:szCs w:val="27"/>
          <w:lang w:eastAsia="en-GB"/>
          <w14:ligatures w14:val="none"/>
        </w:rPr>
        <w:t> for more information.</w:t>
      </w:r>
    </w:p>
    <w:p w14:paraId="7A500D89"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5.2 The governing body’s membership requirements</w:t>
      </w:r>
    </w:p>
    <w:p w14:paraId="6C24336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total membership of a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no fewer than 7 governors and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include:</w:t>
      </w:r>
    </w:p>
    <w:p w14:paraId="43D519B0" w14:textId="77777777" w:rsidR="00360AB8" w:rsidRPr="00360AB8" w:rsidRDefault="00360AB8" w:rsidP="00360AB8">
      <w:pPr>
        <w:numPr>
          <w:ilvl w:val="0"/>
          <w:numId w:val="9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at least 2 parent governors, elected where possible, otherwise appointed</w:t>
      </w:r>
    </w:p>
    <w:p w14:paraId="614746FB" w14:textId="77777777" w:rsidR="00360AB8" w:rsidRPr="00360AB8" w:rsidRDefault="00360AB8" w:rsidP="00360AB8">
      <w:pPr>
        <w:numPr>
          <w:ilvl w:val="0"/>
          <w:numId w:val="9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headteacher (ex-officio), unless they resign the office of governor</w:t>
      </w:r>
    </w:p>
    <w:p w14:paraId="067B076B" w14:textId="77777777" w:rsidR="00360AB8" w:rsidRPr="00360AB8" w:rsidRDefault="00360AB8" w:rsidP="00360AB8">
      <w:pPr>
        <w:numPr>
          <w:ilvl w:val="0"/>
          <w:numId w:val="9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only one elected staff governor</w:t>
      </w:r>
    </w:p>
    <w:p w14:paraId="38D84D7E" w14:textId="77777777" w:rsidR="00360AB8" w:rsidRPr="00360AB8" w:rsidRDefault="00360AB8" w:rsidP="00360AB8">
      <w:pPr>
        <w:numPr>
          <w:ilvl w:val="0"/>
          <w:numId w:val="9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only one local authority governor, nominated by the local authority and appointed by the governing body</w:t>
      </w:r>
    </w:p>
    <w:p w14:paraId="5D21A866" w14:textId="77777777" w:rsidR="00360AB8" w:rsidRPr="00360AB8" w:rsidRDefault="00360AB8" w:rsidP="00360AB8">
      <w:pPr>
        <w:numPr>
          <w:ilvl w:val="0"/>
          <w:numId w:val="9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foundation governors or partnership governors where appropriate, as specified in </w:t>
      </w:r>
      <w:hyperlink r:id="rId141"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w:t>
        </w:r>
      </w:hyperlink>
    </w:p>
    <w:p w14:paraId="6F4631C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can also appoint co-opted governors as permitted by their instrument of government and as it considers necessary.</w:t>
      </w:r>
    </w:p>
    <w:p w14:paraId="72F0D8F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However, co-opted governors can only be elected as staff governors where they would not make up more than a third of the governing body, when they are counted with the staff governor and the headteacher. This is in accordance with the </w:t>
      </w:r>
      <w:hyperlink r:id="rId142" w:anchor=":~:text=13.%20%E2%80%94%20(1)%20The%20governing%20body%20of%20every,than%20seven%20governors.%20(d)%20one%20local%20authority%20governor" w:history="1">
        <w:r w:rsidRPr="00360AB8">
          <w:rPr>
            <w:rFonts w:ascii="Arial" w:eastAsia="Times New Roman" w:hAnsi="Arial" w:cs="Arial"/>
            <w:color w:val="1D70B8"/>
            <w:kern w:val="0"/>
            <w:sz w:val="27"/>
            <w:szCs w:val="27"/>
            <w:u w:val="single"/>
            <w:lang w:eastAsia="en-GB"/>
            <w14:ligatures w14:val="none"/>
          </w:rPr>
          <w:t>(Constitution Regulations 2012 – Part 3 regulation 13)</w:t>
        </w:r>
      </w:hyperlink>
      <w:r w:rsidRPr="00360AB8">
        <w:rPr>
          <w:rFonts w:ascii="Arial" w:eastAsia="Times New Roman" w:hAnsi="Arial" w:cs="Arial"/>
          <w:color w:val="0B0C0C"/>
          <w:kern w:val="0"/>
          <w:sz w:val="27"/>
          <w:szCs w:val="27"/>
          <w:lang w:eastAsia="en-GB"/>
          <w14:ligatures w14:val="none"/>
        </w:rPr>
        <w:t>.</w:t>
      </w:r>
    </w:p>
    <w:p w14:paraId="1CC059C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18 or over at the time of election or appointment.</w:t>
      </w:r>
    </w:p>
    <w:p w14:paraId="1A408C8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is:</w:t>
      </w:r>
    </w:p>
    <w:p w14:paraId="395C9041" w14:textId="77777777" w:rsidR="00360AB8" w:rsidRPr="00360AB8" w:rsidRDefault="00360AB8" w:rsidP="00360AB8">
      <w:pPr>
        <w:numPr>
          <w:ilvl w:val="0"/>
          <w:numId w:val="9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focused</w:t>
      </w:r>
    </w:p>
    <w:p w14:paraId="2F16ECB3" w14:textId="77777777" w:rsidR="00360AB8" w:rsidRPr="00360AB8" w:rsidRDefault="00360AB8" w:rsidP="00360AB8">
      <w:pPr>
        <w:numPr>
          <w:ilvl w:val="0"/>
          <w:numId w:val="9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no larger than needed to carry out its functions effectively</w:t>
      </w:r>
    </w:p>
    <w:p w14:paraId="1D8355C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smaller governing body is likely to be:</w:t>
      </w:r>
    </w:p>
    <w:p w14:paraId="527DDF4C" w14:textId="77777777" w:rsidR="00360AB8" w:rsidRPr="00360AB8" w:rsidRDefault="00360AB8" w:rsidP="00360AB8">
      <w:pPr>
        <w:numPr>
          <w:ilvl w:val="0"/>
          <w:numId w:val="9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cohesive</w:t>
      </w:r>
    </w:p>
    <w:p w14:paraId="41EC4F0F" w14:textId="77777777" w:rsidR="00360AB8" w:rsidRPr="00360AB8" w:rsidRDefault="00360AB8" w:rsidP="00360AB8">
      <w:pPr>
        <w:numPr>
          <w:ilvl w:val="0"/>
          <w:numId w:val="9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dynamic</w:t>
      </w:r>
    </w:p>
    <w:p w14:paraId="21A1D43C" w14:textId="77777777" w:rsidR="00360AB8" w:rsidRPr="00360AB8" w:rsidRDefault="00360AB8" w:rsidP="00360AB8">
      <w:pPr>
        <w:numPr>
          <w:ilvl w:val="0"/>
          <w:numId w:val="9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able to act more decisively on delivering its agreed strategic priorities</w:t>
      </w:r>
    </w:p>
    <w:p w14:paraId="5857B6D8"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5.2.1 Governing body meetings</w:t>
      </w:r>
    </w:p>
    <w:p w14:paraId="380E6D6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body meetings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1C873E8B" w14:textId="77777777" w:rsidR="00360AB8" w:rsidRPr="00360AB8" w:rsidRDefault="00360AB8" w:rsidP="00360AB8">
      <w:pPr>
        <w:numPr>
          <w:ilvl w:val="0"/>
          <w:numId w:val="9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take place at least 3 times a year as set out in </w:t>
      </w:r>
      <w:hyperlink r:id="rId143" w:history="1">
        <w:r w:rsidRPr="00360AB8">
          <w:rPr>
            <w:rFonts w:ascii="Arial" w:eastAsia="Times New Roman" w:hAnsi="Arial" w:cs="Arial"/>
            <w:color w:val="1D70B8"/>
            <w:kern w:val="0"/>
            <w:sz w:val="27"/>
            <w:szCs w:val="27"/>
            <w:u w:val="single"/>
            <w:lang w:eastAsia="en-GB"/>
            <w14:ligatures w14:val="none"/>
          </w:rPr>
          <w:t>The School Governance (Roles, Procedures and Allowances) (England) Regulations 2013</w:t>
        </w:r>
      </w:hyperlink>
    </w:p>
    <w:p w14:paraId="0B770A3B" w14:textId="77777777" w:rsidR="00360AB8" w:rsidRPr="00360AB8" w:rsidRDefault="00360AB8" w:rsidP="00360AB8">
      <w:pPr>
        <w:numPr>
          <w:ilvl w:val="0"/>
          <w:numId w:val="9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have the appropriate quorum to carry out its business (regulation 14)</w:t>
      </w:r>
    </w:p>
    <w:p w14:paraId="70D0219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However, the governing body and its committees are recommended to meet regularly to discharge their responsibilities.</w:t>
      </w:r>
    </w:p>
    <w:p w14:paraId="7BA5ABD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w:t>
      </w:r>
    </w:p>
    <w:p w14:paraId="1DBE5F67" w14:textId="77777777" w:rsidR="00360AB8" w:rsidRPr="00360AB8" w:rsidRDefault="00360AB8" w:rsidP="00360AB8">
      <w:pPr>
        <w:numPr>
          <w:ilvl w:val="0"/>
          <w:numId w:val="9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ensures all governors and the governance professional can participate fully in meetings</w:t>
      </w:r>
    </w:p>
    <w:p w14:paraId="2B5EB57B" w14:textId="77777777" w:rsidR="00360AB8" w:rsidRPr="00360AB8" w:rsidRDefault="00360AB8" w:rsidP="00360AB8">
      <w:pPr>
        <w:numPr>
          <w:ilvl w:val="0"/>
          <w:numId w:val="9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considers committee or panel meetings being held at suitable times so that all governors and the governance professional can participate as appropriate</w:t>
      </w:r>
    </w:p>
    <w:p w14:paraId="6B64F8F6" w14:textId="77777777" w:rsidR="00360AB8" w:rsidRPr="00360AB8" w:rsidRDefault="00360AB8" w:rsidP="00360AB8">
      <w:pPr>
        <w:numPr>
          <w:ilvl w:val="0"/>
          <w:numId w:val="9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can decide how to hold meetings, such as face to face, virtually or using a hybrid model</w:t>
      </w:r>
    </w:p>
    <w:p w14:paraId="1BAFE7E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is available from the Chartered Governance Institute on </w:t>
      </w:r>
      <w:hyperlink r:id="rId144" w:history="1">
        <w:r w:rsidRPr="00360AB8">
          <w:rPr>
            <w:rFonts w:ascii="Arial" w:eastAsia="Times New Roman" w:hAnsi="Arial" w:cs="Arial"/>
            <w:color w:val="1D70B8"/>
            <w:kern w:val="0"/>
            <w:sz w:val="27"/>
            <w:szCs w:val="27"/>
            <w:u w:val="single"/>
            <w:lang w:eastAsia="en-GB"/>
            <w14:ligatures w14:val="none"/>
          </w:rPr>
          <w:t>good practice for virtual board and committee meetings</w:t>
        </w:r>
      </w:hyperlink>
      <w:r w:rsidRPr="00360AB8">
        <w:rPr>
          <w:rFonts w:ascii="Arial" w:eastAsia="Times New Roman" w:hAnsi="Arial" w:cs="Arial"/>
          <w:color w:val="0B0C0C"/>
          <w:kern w:val="0"/>
          <w:sz w:val="27"/>
          <w:szCs w:val="27"/>
          <w:lang w:eastAsia="en-GB"/>
          <w14:ligatures w14:val="none"/>
        </w:rPr>
        <w:t>.</w:t>
      </w:r>
    </w:p>
    <w:p w14:paraId="46618B5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5.2.2 The governing body’s committees and panels</w:t>
      </w:r>
    </w:p>
    <w:p w14:paraId="272ABE4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may delegate its functions in line with the </w:t>
      </w:r>
      <w:hyperlink r:id="rId145" w:history="1">
        <w:r w:rsidRPr="00360AB8">
          <w:rPr>
            <w:rFonts w:ascii="Arial" w:eastAsia="Times New Roman" w:hAnsi="Arial" w:cs="Arial"/>
            <w:color w:val="1D70B8"/>
            <w:kern w:val="0"/>
            <w:sz w:val="27"/>
            <w:szCs w:val="27"/>
            <w:u w:val="single"/>
            <w:lang w:eastAsia="en-GB"/>
            <w14:ligatures w14:val="none"/>
          </w:rPr>
          <w:t>School Staffing (England) Regulations 2009</w:t>
        </w:r>
      </w:hyperlink>
      <w:r w:rsidRPr="00360AB8">
        <w:rPr>
          <w:rFonts w:ascii="Arial" w:eastAsia="Times New Roman" w:hAnsi="Arial" w:cs="Arial"/>
          <w:color w:val="0B0C0C"/>
          <w:kern w:val="0"/>
          <w:sz w:val="27"/>
          <w:szCs w:val="27"/>
          <w:lang w:eastAsia="en-GB"/>
          <w14:ligatures w14:val="none"/>
        </w:rPr>
        <w:t>, however, the governing body remains responsible for ensuring that delegated responsibilities are carried out.</w:t>
      </w:r>
    </w:p>
    <w:p w14:paraId="2DD27C7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Committees or panels can:</w:t>
      </w:r>
    </w:p>
    <w:p w14:paraId="7EFCBBEF" w14:textId="77777777" w:rsidR="00360AB8" w:rsidRPr="00360AB8" w:rsidRDefault="00360AB8" w:rsidP="00360AB8">
      <w:pPr>
        <w:numPr>
          <w:ilvl w:val="0"/>
          <w:numId w:val="10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established for a specific purpose (including exclusions and disciplinary matters)</w:t>
      </w:r>
    </w:p>
    <w:p w14:paraId="40C2CB91" w14:textId="77777777" w:rsidR="00360AB8" w:rsidRPr="00360AB8" w:rsidRDefault="00360AB8" w:rsidP="00360AB8">
      <w:pPr>
        <w:numPr>
          <w:ilvl w:val="0"/>
          <w:numId w:val="10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include individuals from another school (joint committee)</w:t>
      </w:r>
    </w:p>
    <w:p w14:paraId="0C084A61" w14:textId="77777777" w:rsidR="00360AB8" w:rsidRPr="00360AB8" w:rsidRDefault="00360AB8" w:rsidP="00360AB8">
      <w:pPr>
        <w:numPr>
          <w:ilvl w:val="0"/>
          <w:numId w:val="10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contain people not elected to the governing body</w:t>
      </w:r>
    </w:p>
    <w:p w14:paraId="351A106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The governing body’s committees or panels can include associate members appointed for their specific skill or </w:t>
      </w:r>
      <w:proofErr w:type="gramStart"/>
      <w:r w:rsidRPr="00360AB8">
        <w:rPr>
          <w:rFonts w:ascii="Arial" w:eastAsia="Times New Roman" w:hAnsi="Arial" w:cs="Arial"/>
          <w:color w:val="0B0C0C"/>
          <w:kern w:val="0"/>
          <w:sz w:val="27"/>
          <w:szCs w:val="27"/>
          <w:lang w:eastAsia="en-GB"/>
          <w14:ligatures w14:val="none"/>
        </w:rPr>
        <w:t>knowledge</w:t>
      </w:r>
      <w:proofErr w:type="gramEnd"/>
      <w:r w:rsidRPr="00360AB8">
        <w:rPr>
          <w:rFonts w:ascii="Arial" w:eastAsia="Times New Roman" w:hAnsi="Arial" w:cs="Arial"/>
          <w:color w:val="0B0C0C"/>
          <w:kern w:val="0"/>
          <w:sz w:val="27"/>
          <w:szCs w:val="27"/>
          <w:lang w:eastAsia="en-GB"/>
          <w14:ligatures w14:val="none"/>
        </w:rPr>
        <w:t xml:space="preserve"> but who are not governors.</w:t>
      </w:r>
    </w:p>
    <w:p w14:paraId="43F41CD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Certain functions of the governing body cannot be delegated, as outlined in </w:t>
      </w:r>
      <w:hyperlink r:id="rId146" w:history="1">
        <w:r w:rsidRPr="00360AB8">
          <w:rPr>
            <w:rFonts w:ascii="Arial" w:eastAsia="Times New Roman" w:hAnsi="Arial" w:cs="Arial"/>
            <w:color w:val="1D70B8"/>
            <w:kern w:val="0"/>
            <w:sz w:val="27"/>
            <w:szCs w:val="27"/>
            <w:u w:val="single"/>
            <w:lang w:eastAsia="en-GB"/>
            <w14:ligatures w14:val="none"/>
          </w:rPr>
          <w:t>School Staffing (England) Regulations 2009</w:t>
        </w:r>
      </w:hyperlink>
      <w:r w:rsidRPr="00360AB8">
        <w:rPr>
          <w:rFonts w:ascii="Arial" w:eastAsia="Times New Roman" w:hAnsi="Arial" w:cs="Arial"/>
          <w:color w:val="0B0C0C"/>
          <w:kern w:val="0"/>
          <w:sz w:val="27"/>
          <w:szCs w:val="27"/>
          <w:lang w:eastAsia="en-GB"/>
          <w14:ligatures w14:val="none"/>
        </w:rPr>
        <w:t> and regulation 19(4) of the </w:t>
      </w:r>
      <w:hyperlink r:id="rId147" w:history="1">
        <w:r w:rsidRPr="00360AB8">
          <w:rPr>
            <w:rFonts w:ascii="Arial" w:eastAsia="Times New Roman" w:hAnsi="Arial" w:cs="Arial"/>
            <w:color w:val="1D70B8"/>
            <w:kern w:val="0"/>
            <w:sz w:val="27"/>
            <w:szCs w:val="27"/>
            <w:u w:val="single"/>
            <w:lang w:eastAsia="en-GB"/>
            <w14:ligatures w14:val="none"/>
          </w:rPr>
          <w:t>School Governance (Roles, Procedures and Allowances) (England) 2013</w:t>
        </w:r>
      </w:hyperlink>
      <w:r w:rsidRPr="00360AB8">
        <w:rPr>
          <w:rFonts w:ascii="Arial" w:eastAsia="Times New Roman" w:hAnsi="Arial" w:cs="Arial"/>
          <w:color w:val="0B0C0C"/>
          <w:kern w:val="0"/>
          <w:sz w:val="27"/>
          <w:szCs w:val="27"/>
          <w:lang w:eastAsia="en-GB"/>
          <w14:ligatures w14:val="none"/>
        </w:rPr>
        <w:t>. These include functions relating to:</w:t>
      </w:r>
    </w:p>
    <w:p w14:paraId="0703C472" w14:textId="77777777" w:rsidR="00360AB8" w:rsidRPr="00360AB8" w:rsidRDefault="00360AB8" w:rsidP="00360AB8">
      <w:pPr>
        <w:numPr>
          <w:ilvl w:val="0"/>
          <w:numId w:val="10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headteacher duties, entitlements and performance</w:t>
      </w:r>
    </w:p>
    <w:p w14:paraId="3693F672" w14:textId="77777777" w:rsidR="00360AB8" w:rsidRPr="00360AB8" w:rsidRDefault="00360AB8" w:rsidP="00360AB8">
      <w:pPr>
        <w:numPr>
          <w:ilvl w:val="0"/>
          <w:numId w:val="10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procedures for the regulation of staff conduct and discipline and dealing with a lack of staff capability</w:t>
      </w:r>
    </w:p>
    <w:p w14:paraId="6562539F" w14:textId="77777777" w:rsidR="00360AB8" w:rsidRPr="00360AB8" w:rsidRDefault="00360AB8" w:rsidP="00360AB8">
      <w:pPr>
        <w:numPr>
          <w:ilvl w:val="0"/>
          <w:numId w:val="10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safer recruitment training for interviewers</w:t>
      </w:r>
    </w:p>
    <w:p w14:paraId="082EDD4C" w14:textId="77777777" w:rsidR="00360AB8" w:rsidRPr="00360AB8" w:rsidRDefault="00360AB8" w:rsidP="00360AB8">
      <w:pPr>
        <w:numPr>
          <w:ilvl w:val="0"/>
          <w:numId w:val="10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appointment of the headteacher and deputy headteacher</w:t>
      </w:r>
    </w:p>
    <w:p w14:paraId="08EC5A9E"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5.3 Types of governors</w:t>
      </w:r>
    </w:p>
    <w:p w14:paraId="6E5D271A"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5.3.1 Co-opted governors</w:t>
      </w:r>
    </w:p>
    <w:p w14:paraId="06B20A2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Co-opted governors are people who, in the opinion of the governing body, have the skills and experience required to contribute to the effective governance and success of the school. They act in the best interests of the school and wider community.</w:t>
      </w:r>
    </w:p>
    <w:p w14:paraId="773B6D3A"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5.3.2 Parent governors</w:t>
      </w:r>
    </w:p>
    <w:p w14:paraId="3DDA30B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w:t>
      </w:r>
      <w:hyperlink r:id="rId148" w:history="1">
        <w:r w:rsidRPr="00360AB8">
          <w:rPr>
            <w:rFonts w:ascii="Arial" w:eastAsia="Times New Roman" w:hAnsi="Arial" w:cs="Arial"/>
            <w:b/>
            <w:bCs/>
            <w:color w:val="1D70B8"/>
            <w:kern w:val="0"/>
            <w:sz w:val="27"/>
            <w:szCs w:val="27"/>
            <w:u w:val="single"/>
            <w:lang w:eastAsia="en-GB"/>
            <w14:ligatures w14:val="none"/>
          </w:rPr>
          <w:t>must</w:t>
        </w:r>
        <w:r w:rsidRPr="00360AB8">
          <w:rPr>
            <w:rFonts w:ascii="Arial" w:eastAsia="Times New Roman" w:hAnsi="Arial" w:cs="Arial"/>
            <w:color w:val="1D70B8"/>
            <w:kern w:val="0"/>
            <w:sz w:val="27"/>
            <w:szCs w:val="27"/>
            <w:u w:val="single"/>
            <w:lang w:eastAsia="en-GB"/>
            <w14:ligatures w14:val="none"/>
          </w:rPr>
          <w:t> have at least 2 parent governors</w:t>
        </w:r>
      </w:hyperlink>
      <w:r w:rsidRPr="00360AB8">
        <w:rPr>
          <w:rFonts w:ascii="Arial" w:eastAsia="Times New Roman" w:hAnsi="Arial" w:cs="Arial"/>
          <w:color w:val="0B0C0C"/>
          <w:kern w:val="0"/>
          <w:sz w:val="27"/>
          <w:szCs w:val="27"/>
          <w:lang w:eastAsia="en-GB"/>
          <w14:ligatures w14:val="none"/>
        </w:rPr>
        <w:t>. Parent governors bring valuable knowledge and perspectives to the governing body.</w:t>
      </w:r>
    </w:p>
    <w:p w14:paraId="768BFD5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Parent governor positions are filled by an election. The </w:t>
      </w:r>
      <w:hyperlink r:id="rId149" w:history="1">
        <w:r w:rsidRPr="00360AB8">
          <w:rPr>
            <w:rFonts w:ascii="Arial" w:eastAsia="Times New Roman" w:hAnsi="Arial" w:cs="Arial"/>
            <w:color w:val="1D70B8"/>
            <w:kern w:val="0"/>
            <w:sz w:val="27"/>
            <w:szCs w:val="27"/>
            <w:u w:val="single"/>
            <w:lang w:eastAsia="en-GB"/>
            <w14:ligatures w14:val="none"/>
          </w:rPr>
          <w:t>School Governance (Constitution and Federations) (England) (Amendment) Regulations 2016</w:t>
        </w:r>
      </w:hyperlink>
      <w:r w:rsidRPr="00360AB8">
        <w:rPr>
          <w:rFonts w:ascii="Arial" w:eastAsia="Times New Roman" w:hAnsi="Arial" w:cs="Arial"/>
          <w:color w:val="0B0C0C"/>
          <w:kern w:val="0"/>
          <w:sz w:val="27"/>
          <w:szCs w:val="27"/>
          <w:lang w:eastAsia="en-GB"/>
          <w14:ligatures w14:val="none"/>
        </w:rPr>
        <w:t xml:space="preserve"> states that in a federation, there are only 2 parent positions open to all those with </w:t>
      </w:r>
      <w:r w:rsidRPr="00360AB8">
        <w:rPr>
          <w:rFonts w:ascii="Arial" w:eastAsia="Times New Roman" w:hAnsi="Arial" w:cs="Arial"/>
          <w:color w:val="0B0C0C"/>
          <w:kern w:val="0"/>
          <w:sz w:val="27"/>
          <w:szCs w:val="27"/>
          <w:lang w:eastAsia="en-GB"/>
          <w14:ligatures w14:val="none"/>
        </w:rPr>
        <w:lastRenderedPageBreak/>
        <w:t xml:space="preserve">parental responsibility across </w:t>
      </w:r>
      <w:proofErr w:type="gramStart"/>
      <w:r w:rsidRPr="00360AB8">
        <w:rPr>
          <w:rFonts w:ascii="Arial" w:eastAsia="Times New Roman" w:hAnsi="Arial" w:cs="Arial"/>
          <w:color w:val="0B0C0C"/>
          <w:kern w:val="0"/>
          <w:sz w:val="27"/>
          <w:szCs w:val="27"/>
          <w:lang w:eastAsia="en-GB"/>
          <w14:ligatures w14:val="none"/>
        </w:rPr>
        <w:t>all of</w:t>
      </w:r>
      <w:proofErr w:type="gramEnd"/>
      <w:r w:rsidRPr="00360AB8">
        <w:rPr>
          <w:rFonts w:ascii="Arial" w:eastAsia="Times New Roman" w:hAnsi="Arial" w:cs="Arial"/>
          <w:color w:val="0B0C0C"/>
          <w:kern w:val="0"/>
          <w:sz w:val="27"/>
          <w:szCs w:val="27"/>
          <w:lang w:eastAsia="en-GB"/>
          <w14:ligatures w14:val="none"/>
        </w:rPr>
        <w:t xml:space="preserve"> the schools in the federation. Where there are not enough parents or carers to hold an election, individuals may be appointed directly to the governing body, see </w:t>
      </w:r>
      <w:hyperlink r:id="rId150"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 schedule 1</w:t>
        </w:r>
      </w:hyperlink>
      <w:r w:rsidRPr="00360AB8">
        <w:rPr>
          <w:rFonts w:ascii="Arial" w:eastAsia="Times New Roman" w:hAnsi="Arial" w:cs="Arial"/>
          <w:color w:val="0B0C0C"/>
          <w:kern w:val="0"/>
          <w:sz w:val="27"/>
          <w:szCs w:val="27"/>
          <w:lang w:eastAsia="en-GB"/>
          <w14:ligatures w14:val="none"/>
        </w:rPr>
        <w:t>.</w:t>
      </w:r>
    </w:p>
    <w:p w14:paraId="73833ED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Parent governors act as any other governor does. They are there to operate and make decisions in the best interests of their </w:t>
      </w:r>
      <w:proofErr w:type="gramStart"/>
      <w:r w:rsidRPr="00360AB8">
        <w:rPr>
          <w:rFonts w:ascii="Arial" w:eastAsia="Times New Roman" w:hAnsi="Arial" w:cs="Arial"/>
          <w:color w:val="0B0C0C"/>
          <w:kern w:val="0"/>
          <w:sz w:val="27"/>
          <w:szCs w:val="27"/>
          <w:lang w:eastAsia="en-GB"/>
          <w14:ligatures w14:val="none"/>
        </w:rPr>
        <w:t>school, and</w:t>
      </w:r>
      <w:proofErr w:type="gramEnd"/>
      <w:r w:rsidRPr="00360AB8">
        <w:rPr>
          <w:rFonts w:ascii="Arial" w:eastAsia="Times New Roman" w:hAnsi="Arial" w:cs="Arial"/>
          <w:color w:val="0B0C0C"/>
          <w:kern w:val="0"/>
          <w:sz w:val="27"/>
          <w:szCs w:val="27"/>
          <w:lang w:eastAsia="en-GB"/>
          <w14:ligatures w14:val="none"/>
        </w:rPr>
        <w:t xml:space="preserve"> promote the wellbeing of all pupils.</w:t>
      </w:r>
    </w:p>
    <w:p w14:paraId="0D0F5DC2"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5.3.3 Staff governors</w:t>
      </w:r>
    </w:p>
    <w:p w14:paraId="218C9B3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include one staff governor in accordance with </w:t>
      </w:r>
      <w:hyperlink r:id="rId151"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w:t>
        </w:r>
      </w:hyperlink>
      <w:r w:rsidRPr="00360AB8">
        <w:rPr>
          <w:rFonts w:ascii="Arial" w:eastAsia="Times New Roman" w:hAnsi="Arial" w:cs="Arial"/>
          <w:color w:val="0B0C0C"/>
          <w:kern w:val="0"/>
          <w:sz w:val="27"/>
          <w:szCs w:val="27"/>
          <w:lang w:eastAsia="en-GB"/>
          <w14:ligatures w14:val="none"/>
        </w:rPr>
        <w:t>.</w:t>
      </w:r>
    </w:p>
    <w:p w14:paraId="2A2C631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position of staff governor is open to any member of staff working in the school, including teaching and non-teaching staff, but excludes the headteacher who can take up the ex-officio position on the governing body. See section 7 and section 13 of </w:t>
      </w:r>
      <w:hyperlink r:id="rId152" w:history="1">
        <w:r w:rsidRPr="00360AB8">
          <w:rPr>
            <w:rFonts w:ascii="Arial" w:eastAsia="Times New Roman" w:hAnsi="Arial" w:cs="Arial"/>
            <w:color w:val="1D70B8"/>
            <w:kern w:val="0"/>
            <w:sz w:val="27"/>
            <w:szCs w:val="27"/>
            <w:u w:val="single"/>
            <w:lang w:eastAsia="en-GB"/>
            <w14:ligatures w14:val="none"/>
          </w:rPr>
          <w:t>The School Governance (Constitution) (England) Regulations 2012</w:t>
        </w:r>
      </w:hyperlink>
      <w:r w:rsidRPr="00360AB8">
        <w:rPr>
          <w:rFonts w:ascii="Arial" w:eastAsia="Times New Roman" w:hAnsi="Arial" w:cs="Arial"/>
          <w:color w:val="0B0C0C"/>
          <w:kern w:val="0"/>
          <w:sz w:val="27"/>
          <w:szCs w:val="27"/>
          <w:lang w:eastAsia="en-GB"/>
          <w14:ligatures w14:val="none"/>
        </w:rPr>
        <w:t>.  </w:t>
      </w:r>
    </w:p>
    <w:p w14:paraId="03E2C48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 federation, the staff governor position is open to all staff across all the schools in the federation.</w:t>
      </w:r>
    </w:p>
    <w:p w14:paraId="2D9A079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Staff governors act as any other governor does. They are there to operate and make decisions in the best interests of their school, not their own or other staff interests.</w:t>
      </w:r>
    </w:p>
    <w:p w14:paraId="0923286B"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5.3.4 Foundation governors</w:t>
      </w:r>
    </w:p>
    <w:p w14:paraId="24D2598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Foundation governors are either appointed or take the role by virtue of an office they hold (ex officio). They are appointed to:  </w:t>
      </w:r>
    </w:p>
    <w:p w14:paraId="34C25768" w14:textId="77777777" w:rsidR="00360AB8" w:rsidRPr="00360AB8" w:rsidRDefault="00360AB8" w:rsidP="00360AB8">
      <w:pPr>
        <w:numPr>
          <w:ilvl w:val="0"/>
          <w:numId w:val="10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secure the character of the school and where relevant, preserve and develop religious character</w:t>
      </w:r>
    </w:p>
    <w:p w14:paraId="1E9FFAD0" w14:textId="77777777" w:rsidR="00360AB8" w:rsidRPr="00360AB8" w:rsidRDefault="00360AB8" w:rsidP="00360AB8">
      <w:pPr>
        <w:numPr>
          <w:ilvl w:val="0"/>
          <w:numId w:val="10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uphold compliance with the foundation’s governing documents, for example, the trust deed as outlined in </w:t>
      </w:r>
      <w:hyperlink r:id="rId153" w:history="1">
        <w:r w:rsidRPr="00360AB8">
          <w:rPr>
            <w:rFonts w:ascii="Arial" w:eastAsia="Times New Roman" w:hAnsi="Arial" w:cs="Arial"/>
            <w:color w:val="1D70B8"/>
            <w:kern w:val="0"/>
            <w:sz w:val="27"/>
            <w:szCs w:val="27"/>
            <w:u w:val="single"/>
            <w:lang w:eastAsia="en-GB"/>
            <w14:ligatures w14:val="none"/>
          </w:rPr>
          <w:t>schedule 24, paragraph 13 Education Act 1996</w:t>
        </w:r>
      </w:hyperlink>
    </w:p>
    <w:p w14:paraId="7A65C2B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number of foundation governors and the identity of the body or bodies appointing them (such as a church authority, voluntary trust or organisation) will be set out in the instrument of government (see Annex A, section B2 of the </w:t>
      </w:r>
      <w:hyperlink r:id="rId154" w:history="1">
        <w:r w:rsidRPr="00360AB8">
          <w:rPr>
            <w:rFonts w:ascii="Arial" w:eastAsia="Times New Roman" w:hAnsi="Arial" w:cs="Arial"/>
            <w:color w:val="1D70B8"/>
            <w:kern w:val="0"/>
            <w:sz w:val="27"/>
            <w:szCs w:val="27"/>
            <w:u w:val="single"/>
            <w:lang w:eastAsia="en-GB"/>
            <w14:ligatures w14:val="none"/>
          </w:rPr>
          <w:t>constitution of governing bodies of maintained schools</w:t>
        </w:r>
      </w:hyperlink>
      <w:r w:rsidRPr="00360AB8">
        <w:rPr>
          <w:rFonts w:ascii="Arial" w:eastAsia="Times New Roman" w:hAnsi="Arial" w:cs="Arial"/>
          <w:color w:val="0B0C0C"/>
          <w:kern w:val="0"/>
          <w:sz w:val="27"/>
          <w:szCs w:val="27"/>
          <w:lang w:eastAsia="en-GB"/>
          <w14:ligatures w14:val="none"/>
        </w:rPr>
        <w:t>).</w:t>
      </w:r>
    </w:p>
    <w:p w14:paraId="2CEBFFC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5.3.5 Partnership governors</w:t>
      </w:r>
    </w:p>
    <w:p w14:paraId="74C08E1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Partnership governors are only needed in foundation and foundation special schools that do not have a foundation. They act in the best interests of the foundation school and the wider community.</w:t>
      </w:r>
    </w:p>
    <w:p w14:paraId="1A17306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foundation schools with a religious character do not have a foundation, they have a role to preserve and develop such religious character.</w:t>
      </w:r>
    </w:p>
    <w:p w14:paraId="06A83CE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5.3.6 Local authority governors</w:t>
      </w:r>
    </w:p>
    <w:p w14:paraId="7F34415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local authority governor is a governor that has been nominated by the local authority (though does not need to be connected to a local authority) and appointed by the governing body.</w:t>
      </w:r>
    </w:p>
    <w:p w14:paraId="12BB193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make clear its eligibility criteria for local authority governors and a local authority needs to make every effort to understand the governing body’s requirements to identify and nominate suitable candidates.</w:t>
      </w:r>
    </w:p>
    <w:p w14:paraId="2EC2596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decides whether the local authority nominee meets the eligibility criteria. If it chooses to reject the candidate, it will need to explain this decision to the local authority.</w:t>
      </w:r>
    </w:p>
    <w:p w14:paraId="70EB72E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local authority governor, like any other governor,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govern in the interests of the school and not advocate the interests of the local authority.</w:t>
      </w:r>
    </w:p>
    <w:p w14:paraId="13A4804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5.3.7 Associate members</w:t>
      </w:r>
    </w:p>
    <w:p w14:paraId="28DB0F9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can appoint associate members to serve on one or more of its committees.</w:t>
      </w:r>
    </w:p>
    <w:p w14:paraId="76F128B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definition of associate member is wide. Registered pupils and staff at the school, and people who want to contribute specifically on issues related to their area of expertise (for instance, finance) can be appointed as associate members.</w:t>
      </w:r>
    </w:p>
    <w:p w14:paraId="1CB38B5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Associate members:</w:t>
      </w:r>
    </w:p>
    <w:p w14:paraId="2EF52528" w14:textId="77777777" w:rsidR="00360AB8" w:rsidRPr="00360AB8" w:rsidRDefault="00360AB8" w:rsidP="00360AB8">
      <w:pPr>
        <w:numPr>
          <w:ilvl w:val="0"/>
          <w:numId w:val="10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are not governors and they are not recorded in the instrument of government</w:t>
      </w:r>
    </w:p>
    <w:p w14:paraId="0D9F2AE1" w14:textId="77777777" w:rsidR="00360AB8" w:rsidRPr="00360AB8" w:rsidRDefault="00360AB8" w:rsidP="00360AB8">
      <w:pPr>
        <w:numPr>
          <w:ilvl w:val="0"/>
          <w:numId w:val="10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can be under 18 years old</w:t>
      </w:r>
    </w:p>
    <w:p w14:paraId="2E3CA7D2" w14:textId="77777777" w:rsidR="00360AB8" w:rsidRPr="00360AB8" w:rsidRDefault="00360AB8" w:rsidP="00360AB8">
      <w:pPr>
        <w:numPr>
          <w:ilvl w:val="0"/>
          <w:numId w:val="10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are appointed for a period between one and 4 years</w:t>
      </w:r>
    </w:p>
    <w:p w14:paraId="67FEF1F6" w14:textId="77777777" w:rsidR="00360AB8" w:rsidRPr="00360AB8" w:rsidRDefault="00360AB8" w:rsidP="00360AB8">
      <w:pPr>
        <w:numPr>
          <w:ilvl w:val="0"/>
          <w:numId w:val="10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can be reappointed at the end of their term</w:t>
      </w:r>
    </w:p>
    <w:p w14:paraId="3A955FEE" w14:textId="77777777" w:rsidR="00360AB8" w:rsidRPr="00360AB8" w:rsidRDefault="00360AB8" w:rsidP="00360AB8">
      <w:pPr>
        <w:numPr>
          <w:ilvl w:val="0"/>
          <w:numId w:val="10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can attend full governing body meetings but cannot vote</w:t>
      </w:r>
    </w:p>
    <w:p w14:paraId="0F8E0714" w14:textId="77777777" w:rsidR="00360AB8" w:rsidRPr="00360AB8" w:rsidRDefault="00360AB8" w:rsidP="00360AB8">
      <w:pPr>
        <w:numPr>
          <w:ilvl w:val="0"/>
          <w:numId w:val="10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can be assigned voting rights at committee level if they are 18 or over</w:t>
      </w:r>
    </w:p>
    <w:p w14:paraId="56B24708" w14:textId="77777777" w:rsidR="00360AB8" w:rsidRPr="00360AB8" w:rsidRDefault="00360AB8" w:rsidP="00360AB8">
      <w:pPr>
        <w:numPr>
          <w:ilvl w:val="0"/>
          <w:numId w:val="10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may be excluded from any part of a meeting where the business being considered concerns a member of school staff or an individual pupil</w:t>
      </w:r>
    </w:p>
    <w:p w14:paraId="105BE3A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5.3.8 Surplus governors</w:t>
      </w:r>
    </w:p>
    <w:p w14:paraId="3039977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school may have more governors in a particular category than is provided for in its instrument of government. This could arise where the governing body has reconstituted and reduced in size but does not secure enough governor resignations.</w:t>
      </w:r>
    </w:p>
    <w:p w14:paraId="2C75B97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on managing this process is available in the statutory guidance for the </w:t>
      </w:r>
      <w:hyperlink r:id="rId155" w:history="1">
        <w:r w:rsidRPr="00360AB8">
          <w:rPr>
            <w:rFonts w:ascii="Arial" w:eastAsia="Times New Roman" w:hAnsi="Arial" w:cs="Arial"/>
            <w:color w:val="1D70B8"/>
            <w:kern w:val="0"/>
            <w:sz w:val="27"/>
            <w:szCs w:val="27"/>
            <w:u w:val="single"/>
            <w:lang w:eastAsia="en-GB"/>
            <w14:ligatures w14:val="none"/>
          </w:rPr>
          <w:t>constitution governing bodies of maintained schools</w:t>
        </w:r>
      </w:hyperlink>
      <w:r w:rsidRPr="00360AB8">
        <w:rPr>
          <w:rFonts w:ascii="Arial" w:eastAsia="Times New Roman" w:hAnsi="Arial" w:cs="Arial"/>
          <w:color w:val="0B0C0C"/>
          <w:kern w:val="0"/>
          <w:sz w:val="27"/>
          <w:szCs w:val="27"/>
          <w:lang w:eastAsia="en-GB"/>
          <w14:ligatures w14:val="none"/>
        </w:rPr>
        <w:t> (section B3).</w:t>
      </w:r>
    </w:p>
    <w:p w14:paraId="3B587A92"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5.4 Terms of office</w:t>
      </w:r>
    </w:p>
    <w:p w14:paraId="4C630E4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 xml:space="preserve">The standard term of office for all categories of governor is a fixed period of 4 years, but this may be varied for </w:t>
      </w:r>
      <w:proofErr w:type="gramStart"/>
      <w:r w:rsidRPr="00360AB8">
        <w:rPr>
          <w:rFonts w:ascii="Arial" w:eastAsia="Times New Roman" w:hAnsi="Arial" w:cs="Arial"/>
          <w:color w:val="0B0C0C"/>
          <w:kern w:val="0"/>
          <w:sz w:val="27"/>
          <w:szCs w:val="27"/>
          <w:lang w:eastAsia="en-GB"/>
          <w14:ligatures w14:val="none"/>
        </w:rPr>
        <w:t>particular categories</w:t>
      </w:r>
      <w:proofErr w:type="gramEnd"/>
      <w:r w:rsidRPr="00360AB8">
        <w:rPr>
          <w:rFonts w:ascii="Arial" w:eastAsia="Times New Roman" w:hAnsi="Arial" w:cs="Arial"/>
          <w:color w:val="0B0C0C"/>
          <w:kern w:val="0"/>
          <w:sz w:val="27"/>
          <w:szCs w:val="27"/>
          <w:lang w:eastAsia="en-GB"/>
          <w14:ligatures w14:val="none"/>
        </w:rPr>
        <w:t xml:space="preserve"> or individuals in the instrument of government.</w:t>
      </w:r>
    </w:p>
    <w:p w14:paraId="0F2882F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Terms of office for additional governors are set by those appointing and can be up to a maximum of 4 years.</w:t>
      </w:r>
    </w:p>
    <w:p w14:paraId="2034A27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Ex-officio governors stop being a governor when the position entitling them to be a governor ends.</w:t>
      </w:r>
    </w:p>
    <w:p w14:paraId="1E4937D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Read the statutory guidance on the </w:t>
      </w:r>
      <w:hyperlink r:id="rId156" w:history="1">
        <w:r w:rsidRPr="00360AB8">
          <w:rPr>
            <w:rFonts w:ascii="Arial" w:eastAsia="Times New Roman" w:hAnsi="Arial" w:cs="Arial"/>
            <w:color w:val="1D70B8"/>
            <w:kern w:val="0"/>
            <w:sz w:val="27"/>
            <w:szCs w:val="27"/>
            <w:u w:val="single"/>
            <w:lang w:eastAsia="en-GB"/>
            <w14:ligatures w14:val="none"/>
          </w:rPr>
          <w:t>constitution of governing bodies of maintained schools</w:t>
        </w:r>
      </w:hyperlink>
      <w:r w:rsidRPr="00360AB8">
        <w:rPr>
          <w:rFonts w:ascii="Arial" w:eastAsia="Times New Roman" w:hAnsi="Arial" w:cs="Arial"/>
          <w:color w:val="0B0C0C"/>
          <w:kern w:val="0"/>
          <w:sz w:val="27"/>
          <w:szCs w:val="27"/>
          <w:lang w:eastAsia="en-GB"/>
          <w14:ligatures w14:val="none"/>
        </w:rPr>
        <w:t> (section C4) for further details.</w:t>
      </w:r>
    </w:p>
    <w:p w14:paraId="79F05566"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5.5 Maintained school federations</w:t>
      </w:r>
    </w:p>
    <w:p w14:paraId="1409148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federated governing body’s role is to set the strategic objectives of all schools in the federation.</w:t>
      </w:r>
    </w:p>
    <w:p w14:paraId="3B655D3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body’s decision to federate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follow the process in the </w:t>
      </w:r>
      <w:hyperlink r:id="rId157" w:history="1">
        <w:r w:rsidRPr="00360AB8">
          <w:rPr>
            <w:rFonts w:ascii="Arial" w:eastAsia="Times New Roman" w:hAnsi="Arial" w:cs="Arial"/>
            <w:color w:val="1D70B8"/>
            <w:kern w:val="0"/>
            <w:sz w:val="27"/>
            <w:szCs w:val="27"/>
            <w:u w:val="single"/>
            <w:lang w:eastAsia="en-GB"/>
            <w14:ligatures w14:val="none"/>
          </w:rPr>
          <w:t>School Governance (Federations) Regulations 2012</w:t>
        </w:r>
      </w:hyperlink>
      <w:r w:rsidRPr="00360AB8">
        <w:rPr>
          <w:rFonts w:ascii="Arial" w:eastAsia="Times New Roman" w:hAnsi="Arial" w:cs="Arial"/>
          <w:color w:val="0B0C0C"/>
          <w:kern w:val="0"/>
          <w:sz w:val="27"/>
          <w:szCs w:val="27"/>
          <w:lang w:eastAsia="en-GB"/>
          <w14:ligatures w14:val="none"/>
        </w:rPr>
        <w:t>.</w:t>
      </w:r>
    </w:p>
    <w:p w14:paraId="3AB6604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158" w:history="1">
        <w:r w:rsidRPr="00360AB8">
          <w:rPr>
            <w:rFonts w:ascii="Arial" w:eastAsia="Times New Roman" w:hAnsi="Arial" w:cs="Arial"/>
            <w:color w:val="1D70B8"/>
            <w:kern w:val="0"/>
            <w:sz w:val="27"/>
            <w:szCs w:val="27"/>
            <w:u w:val="single"/>
            <w:lang w:eastAsia="en-GB"/>
            <w14:ligatures w14:val="none"/>
          </w:rPr>
          <w:t>governance of federations</w:t>
        </w:r>
      </w:hyperlink>
      <w:r w:rsidRPr="00360AB8">
        <w:rPr>
          <w:rFonts w:ascii="Arial" w:eastAsia="Times New Roman" w:hAnsi="Arial" w:cs="Arial"/>
          <w:color w:val="0B0C0C"/>
          <w:kern w:val="0"/>
          <w:sz w:val="27"/>
          <w:szCs w:val="27"/>
          <w:lang w:eastAsia="en-GB"/>
          <w14:ligatures w14:val="none"/>
        </w:rPr>
        <w:t> guidance provides information on constituting a federated governing body and the processes for setting up, leaving and dissolving a federation.</w:t>
      </w:r>
    </w:p>
    <w:p w14:paraId="01982DFB"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5.6 Joining or forming a multi-academy trust</w:t>
      </w:r>
    </w:p>
    <w:p w14:paraId="4628B3C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Every governing body should consider whether converting to an academy and forming or joining a multi-academy trust under the leadership of a single trust board would be in the best interests of the school.</w:t>
      </w:r>
    </w:p>
    <w:p w14:paraId="2285989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 school with a religious character, the governing board will need the consent of the relevant religious authority to apply to become an academy. In Church of England and Catholic schools this will be in accordance with the diocesan bishop’s academisation strategy.</w:t>
      </w:r>
    </w:p>
    <w:p w14:paraId="7A3C6A4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Governing bodies can read our </w:t>
      </w:r>
      <w:hyperlink r:id="rId159" w:history="1">
        <w:r w:rsidRPr="00360AB8">
          <w:rPr>
            <w:rFonts w:ascii="Arial" w:eastAsia="Times New Roman" w:hAnsi="Arial" w:cs="Arial"/>
            <w:color w:val="1D70B8"/>
            <w:kern w:val="0"/>
            <w:sz w:val="27"/>
            <w:szCs w:val="27"/>
            <w:u w:val="single"/>
            <w:lang w:eastAsia="en-GB"/>
            <w14:ligatures w14:val="none"/>
          </w:rPr>
          <w:t>converting to an academy</w:t>
        </w:r>
      </w:hyperlink>
      <w:r w:rsidRPr="00360AB8">
        <w:rPr>
          <w:rFonts w:ascii="Arial" w:eastAsia="Times New Roman" w:hAnsi="Arial" w:cs="Arial"/>
          <w:color w:val="0B0C0C"/>
          <w:kern w:val="0"/>
          <w:sz w:val="27"/>
          <w:szCs w:val="27"/>
          <w:lang w:eastAsia="en-GB"/>
          <w14:ligatures w14:val="none"/>
        </w:rPr>
        <w:t> documents for more details.</w:t>
      </w:r>
    </w:p>
    <w:p w14:paraId="7AC5AB7C"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5.7 Publishing information about governance structures and individuals in governance roles</w:t>
      </w:r>
    </w:p>
    <w:p w14:paraId="0C50ACC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5.7.1 Being transparent</w:t>
      </w:r>
    </w:p>
    <w:p w14:paraId="0E0059E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 publicly funded organisations whose purpose is for the public good, it is important that schools have a culture of transparency and welcome public scrutiny.</w:t>
      </w:r>
    </w:p>
    <w:p w14:paraId="3E86D5E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Openness about governance arrangements and decisions helps the school’s parents, carers and wider communities to understand and navigate the organisation and creates a relationship based on trust.</w:t>
      </w:r>
    </w:p>
    <w:p w14:paraId="55C9D677"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5.7.2 The school’s website</w:t>
      </w:r>
    </w:p>
    <w:p w14:paraId="3B35664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should publish information about its governing body and its committees, in line with the </w:t>
      </w:r>
      <w:hyperlink r:id="rId160" w:history="1">
        <w:r w:rsidRPr="00360AB8">
          <w:rPr>
            <w:rFonts w:ascii="Arial" w:eastAsia="Times New Roman" w:hAnsi="Arial" w:cs="Arial"/>
            <w:color w:val="1D70B8"/>
            <w:kern w:val="0"/>
            <w:sz w:val="27"/>
            <w:szCs w:val="27"/>
            <w:u w:val="single"/>
            <w:lang w:eastAsia="en-GB"/>
            <w14:ligatures w14:val="none"/>
          </w:rPr>
          <w:t>constitution of governing bodies of maintained schools</w:t>
        </w:r>
      </w:hyperlink>
      <w:r w:rsidRPr="00360AB8">
        <w:rPr>
          <w:rFonts w:ascii="Arial" w:eastAsia="Times New Roman" w:hAnsi="Arial" w:cs="Arial"/>
          <w:color w:val="0B0C0C"/>
          <w:kern w:val="0"/>
          <w:sz w:val="27"/>
          <w:szCs w:val="27"/>
          <w:lang w:eastAsia="en-GB"/>
          <w14:ligatures w14:val="none"/>
        </w:rPr>
        <w:t>.  </w:t>
      </w:r>
    </w:p>
    <w:p w14:paraId="0AA088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or school should publish up-to-date details of its governance arrangements on its website in an accessible format. For example, the information should be on a webpage without the need to download or open a separate document.</w:t>
      </w:r>
    </w:p>
    <w:p w14:paraId="4BB3D5F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should also set out the:</w:t>
      </w:r>
    </w:p>
    <w:p w14:paraId="4D23EA80" w14:textId="77777777" w:rsidR="00360AB8" w:rsidRPr="00360AB8" w:rsidRDefault="00360AB8" w:rsidP="00360AB8">
      <w:pPr>
        <w:numPr>
          <w:ilvl w:val="0"/>
          <w:numId w:val="10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structure and remit of the governing body and any committees </w:t>
      </w:r>
    </w:p>
    <w:p w14:paraId="75E809D0" w14:textId="77777777" w:rsidR="00360AB8" w:rsidRPr="00360AB8" w:rsidRDefault="00360AB8" w:rsidP="00360AB8">
      <w:pPr>
        <w:numPr>
          <w:ilvl w:val="0"/>
          <w:numId w:val="10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attendance records for each governor in the governing body and at committee meetings over the last academic year</w:t>
      </w:r>
    </w:p>
    <w:p w14:paraId="61CD5E2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Details of what information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published can be found in statutory guidance for the </w:t>
      </w:r>
      <w:hyperlink r:id="rId161" w:history="1">
        <w:r w:rsidRPr="00360AB8">
          <w:rPr>
            <w:rFonts w:ascii="Arial" w:eastAsia="Times New Roman" w:hAnsi="Arial" w:cs="Arial"/>
            <w:color w:val="1D70B8"/>
            <w:kern w:val="0"/>
            <w:sz w:val="27"/>
            <w:szCs w:val="27"/>
            <w:u w:val="single"/>
            <w:lang w:eastAsia="en-GB"/>
            <w14:ligatures w14:val="none"/>
          </w:rPr>
          <w:t>constitution governing bodies of maintained schools</w:t>
        </w:r>
      </w:hyperlink>
      <w:r w:rsidRPr="00360AB8">
        <w:rPr>
          <w:rFonts w:ascii="Arial" w:eastAsia="Times New Roman" w:hAnsi="Arial" w:cs="Arial"/>
          <w:color w:val="0B0C0C"/>
          <w:kern w:val="0"/>
          <w:sz w:val="27"/>
          <w:szCs w:val="27"/>
          <w:lang w:eastAsia="en-GB"/>
          <w14:ligatures w14:val="none"/>
        </w:rPr>
        <w:t>.</w:t>
      </w:r>
    </w:p>
    <w:p w14:paraId="1EA3010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It may also be helpful to add the governance professional’s contact information to the school’s governance web page.</w:t>
      </w:r>
    </w:p>
    <w:p w14:paraId="6E6B15C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‘governors’ information and duties’ section of </w:t>
      </w:r>
      <w:hyperlink r:id="rId162" w:anchor="governors-information-and-duties" w:history="1">
        <w:r w:rsidRPr="00360AB8">
          <w:rPr>
            <w:rFonts w:ascii="Arial" w:eastAsia="Times New Roman" w:hAnsi="Arial" w:cs="Arial"/>
            <w:color w:val="1D70B8"/>
            <w:kern w:val="0"/>
            <w:sz w:val="27"/>
            <w:szCs w:val="27"/>
            <w:u w:val="single"/>
            <w:lang w:eastAsia="en-GB"/>
            <w14:ligatures w14:val="none"/>
          </w:rPr>
          <w:t>what maintained schools </w:t>
        </w:r>
        <w:r w:rsidRPr="00360AB8">
          <w:rPr>
            <w:rFonts w:ascii="Arial" w:eastAsia="Times New Roman" w:hAnsi="Arial" w:cs="Arial"/>
            <w:b/>
            <w:bCs/>
            <w:color w:val="1D70B8"/>
            <w:kern w:val="0"/>
            <w:sz w:val="27"/>
            <w:szCs w:val="27"/>
            <w:u w:val="single"/>
            <w:lang w:eastAsia="en-GB"/>
            <w14:ligatures w14:val="none"/>
          </w:rPr>
          <w:t>must</w:t>
        </w:r>
        <w:r w:rsidRPr="00360AB8">
          <w:rPr>
            <w:rFonts w:ascii="Arial" w:eastAsia="Times New Roman" w:hAnsi="Arial" w:cs="Arial"/>
            <w:color w:val="1D70B8"/>
            <w:kern w:val="0"/>
            <w:sz w:val="27"/>
            <w:szCs w:val="27"/>
            <w:u w:val="single"/>
            <w:lang w:eastAsia="en-GB"/>
            <w14:ligatures w14:val="none"/>
          </w:rPr>
          <w:t> publish online</w:t>
        </w:r>
      </w:hyperlink>
      <w:r w:rsidRPr="00360AB8">
        <w:rPr>
          <w:rFonts w:ascii="Arial" w:eastAsia="Times New Roman" w:hAnsi="Arial" w:cs="Arial"/>
          <w:color w:val="0B0C0C"/>
          <w:kern w:val="0"/>
          <w:sz w:val="27"/>
          <w:szCs w:val="27"/>
          <w:lang w:eastAsia="en-GB"/>
          <w14:ligatures w14:val="none"/>
        </w:rPr>
        <w:t> has more information.</w:t>
      </w:r>
    </w:p>
    <w:p w14:paraId="1D2E470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163" w:history="1">
        <w:r w:rsidRPr="00360AB8">
          <w:rPr>
            <w:rFonts w:ascii="Arial" w:eastAsia="Times New Roman" w:hAnsi="Arial" w:cs="Arial"/>
            <w:color w:val="1D70B8"/>
            <w:kern w:val="0"/>
            <w:sz w:val="27"/>
            <w:szCs w:val="27"/>
            <w:u w:val="single"/>
            <w:lang w:eastAsia="en-GB"/>
            <w14:ligatures w14:val="none"/>
          </w:rPr>
          <w:t>data protection toolkit for schools</w:t>
        </w:r>
      </w:hyperlink>
      <w:r w:rsidRPr="00360AB8">
        <w:rPr>
          <w:rFonts w:ascii="Arial" w:eastAsia="Times New Roman" w:hAnsi="Arial" w:cs="Arial"/>
          <w:color w:val="0B0C0C"/>
          <w:kern w:val="0"/>
          <w:sz w:val="27"/>
          <w:szCs w:val="27"/>
          <w:lang w:eastAsia="en-GB"/>
          <w14:ligatures w14:val="none"/>
        </w:rPr>
        <w:t> contains further information about protecting personal data and how to fulfil duties under the Equality Act.</w:t>
      </w:r>
    </w:p>
    <w:p w14:paraId="1367E77C"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5.7.3 Get Information About Schools (GIAS)</w:t>
      </w:r>
    </w:p>
    <w:p w14:paraId="142830E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Everyone involved in the governance of a school holds an important public office.</w:t>
      </w:r>
    </w:p>
    <w:p w14:paraId="64E8D1E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ensure transparency on who governs our schools, DfE established a </w:t>
      </w:r>
      <w:hyperlink r:id="rId164" w:history="1">
        <w:r w:rsidRPr="00360AB8">
          <w:rPr>
            <w:rFonts w:ascii="Arial" w:eastAsia="Times New Roman" w:hAnsi="Arial" w:cs="Arial"/>
            <w:color w:val="1D70B8"/>
            <w:kern w:val="0"/>
            <w:sz w:val="27"/>
            <w:szCs w:val="27"/>
            <w:u w:val="single"/>
            <w:lang w:eastAsia="en-GB"/>
            <w14:ligatures w14:val="none"/>
          </w:rPr>
          <w:t>national database of governors</w:t>
        </w:r>
      </w:hyperlink>
      <w:r w:rsidRPr="00360AB8">
        <w:rPr>
          <w:rFonts w:ascii="Arial" w:eastAsia="Times New Roman" w:hAnsi="Arial" w:cs="Arial"/>
          <w:color w:val="0B0C0C"/>
          <w:kern w:val="0"/>
          <w:sz w:val="27"/>
          <w:szCs w:val="27"/>
          <w:lang w:eastAsia="en-GB"/>
          <w14:ligatures w14:val="none"/>
        </w:rPr>
        <w:t>. This can be accessed through </w:t>
      </w:r>
      <w:hyperlink r:id="rId165" w:history="1">
        <w:r w:rsidRPr="00360AB8">
          <w:rPr>
            <w:rFonts w:ascii="Arial" w:eastAsia="Times New Roman" w:hAnsi="Arial" w:cs="Arial"/>
            <w:color w:val="1D70B8"/>
            <w:kern w:val="0"/>
            <w:sz w:val="27"/>
            <w:szCs w:val="27"/>
            <w:u w:val="single"/>
            <w:lang w:eastAsia="en-GB"/>
            <w14:ligatures w14:val="none"/>
          </w:rPr>
          <w:t>Get Information About Schools (GIAS)</w:t>
        </w:r>
      </w:hyperlink>
      <w:r w:rsidRPr="00360AB8">
        <w:rPr>
          <w:rFonts w:ascii="Arial" w:eastAsia="Times New Roman" w:hAnsi="Arial" w:cs="Arial"/>
          <w:color w:val="0B0C0C"/>
          <w:kern w:val="0"/>
          <w:sz w:val="27"/>
          <w:szCs w:val="27"/>
          <w:lang w:eastAsia="en-GB"/>
          <w14:ligatures w14:val="none"/>
        </w:rPr>
        <w:t>.</w:t>
      </w:r>
    </w:p>
    <w:p w14:paraId="52C874E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GIAS allows DfE to identify individuals who have a role in governance, and it also helps governing bodies, as well as DfE, to identify where people govern in more than one school or academy trust.</w:t>
      </w:r>
    </w:p>
    <w:p w14:paraId="6F39F61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provide up-to-date information about their chair and governors on GIAS to the Secretary of State for Education as required by </w:t>
      </w:r>
      <w:hyperlink r:id="rId166" w:history="1">
        <w:r w:rsidRPr="00360AB8">
          <w:rPr>
            <w:rFonts w:ascii="Arial" w:eastAsia="Times New Roman" w:hAnsi="Arial" w:cs="Arial"/>
            <w:color w:val="1D70B8"/>
            <w:kern w:val="0"/>
            <w:sz w:val="27"/>
            <w:szCs w:val="27"/>
            <w:u w:val="single"/>
            <w:lang w:eastAsia="en-GB"/>
            <w14:ligatures w14:val="none"/>
          </w:rPr>
          <w:t>section 538 of the Education Act 1996</w:t>
        </w:r>
      </w:hyperlink>
      <w:r w:rsidRPr="00360AB8">
        <w:rPr>
          <w:rFonts w:ascii="Arial" w:eastAsia="Times New Roman" w:hAnsi="Arial" w:cs="Arial"/>
          <w:color w:val="0B0C0C"/>
          <w:kern w:val="0"/>
          <w:sz w:val="27"/>
          <w:szCs w:val="27"/>
          <w:lang w:eastAsia="en-GB"/>
          <w14:ligatures w14:val="none"/>
        </w:rPr>
        <w:t>. Portions of this information will be used to populate the GIAS database.</w:t>
      </w:r>
    </w:p>
    <w:p w14:paraId="1DA3D72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recent update to GIAS now allows for the inclusion of governance professionals on the service. Guidance on </w:t>
      </w:r>
      <w:hyperlink r:id="rId167" w:history="1">
        <w:r w:rsidRPr="00360AB8">
          <w:rPr>
            <w:rFonts w:ascii="Arial" w:eastAsia="Times New Roman" w:hAnsi="Arial" w:cs="Arial"/>
            <w:color w:val="1D70B8"/>
            <w:kern w:val="0"/>
            <w:sz w:val="27"/>
            <w:szCs w:val="27"/>
            <w:u w:val="single"/>
            <w:lang w:eastAsia="en-GB"/>
            <w14:ligatures w14:val="none"/>
          </w:rPr>
          <w:t>how to update your organisation’s governance details</w:t>
        </w:r>
      </w:hyperlink>
      <w:r w:rsidRPr="00360AB8">
        <w:rPr>
          <w:rFonts w:ascii="Arial" w:eastAsia="Times New Roman" w:hAnsi="Arial" w:cs="Arial"/>
          <w:color w:val="0B0C0C"/>
          <w:kern w:val="0"/>
          <w:sz w:val="27"/>
          <w:szCs w:val="27"/>
          <w:lang w:eastAsia="en-GB"/>
          <w14:ligatures w14:val="none"/>
        </w:rPr>
        <w:t> is available.</w:t>
      </w:r>
    </w:p>
    <w:p w14:paraId="3182EA5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may want to make it clear in their code of conduct that information about individuals will be published on the school’s website and on </w:t>
      </w:r>
      <w:hyperlink r:id="rId168" w:history="1">
        <w:r w:rsidRPr="00360AB8">
          <w:rPr>
            <w:rFonts w:ascii="Arial" w:eastAsia="Times New Roman" w:hAnsi="Arial" w:cs="Arial"/>
            <w:color w:val="1D70B8"/>
            <w:kern w:val="0"/>
            <w:sz w:val="27"/>
            <w:szCs w:val="27"/>
            <w:u w:val="single"/>
            <w:lang w:eastAsia="en-GB"/>
            <w14:ligatures w14:val="none"/>
          </w:rPr>
          <w:t>GIAS</w:t>
        </w:r>
      </w:hyperlink>
      <w:r w:rsidRPr="00360AB8">
        <w:rPr>
          <w:rFonts w:ascii="Arial" w:eastAsia="Times New Roman" w:hAnsi="Arial" w:cs="Arial"/>
          <w:color w:val="0B0C0C"/>
          <w:kern w:val="0"/>
          <w:sz w:val="27"/>
          <w:szCs w:val="27"/>
          <w:lang w:eastAsia="en-GB"/>
          <w14:ligatures w14:val="none"/>
        </w:rPr>
        <w:t>.</w:t>
      </w:r>
    </w:p>
    <w:p w14:paraId="0664AAE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 governors who fail to provide information may be in breach of the governing body’s code of conduct.</w:t>
      </w:r>
    </w:p>
    <w:p w14:paraId="5EFE1D1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following GIAS information is available to the public:</w:t>
      </w:r>
    </w:p>
    <w:p w14:paraId="55AED0C6" w14:textId="77777777" w:rsidR="00360AB8" w:rsidRPr="00360AB8" w:rsidRDefault="00360AB8" w:rsidP="00360AB8">
      <w:pPr>
        <w:numPr>
          <w:ilvl w:val="0"/>
          <w:numId w:val="10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full name</w:t>
      </w:r>
    </w:p>
    <w:p w14:paraId="2E8C1878" w14:textId="77777777" w:rsidR="00360AB8" w:rsidRPr="00360AB8" w:rsidRDefault="00360AB8" w:rsidP="00360AB8">
      <w:pPr>
        <w:numPr>
          <w:ilvl w:val="0"/>
          <w:numId w:val="10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appointing body, for example governing body, foundation, parents and staff</w:t>
      </w:r>
    </w:p>
    <w:p w14:paraId="4F937395" w14:textId="77777777" w:rsidR="00360AB8" w:rsidRPr="00360AB8" w:rsidRDefault="00360AB8" w:rsidP="00360AB8">
      <w:pPr>
        <w:numPr>
          <w:ilvl w:val="0"/>
          <w:numId w:val="10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date of appointment (when term of office begins)</w:t>
      </w:r>
    </w:p>
    <w:p w14:paraId="66C5F99D" w14:textId="77777777" w:rsidR="00360AB8" w:rsidRPr="00360AB8" w:rsidRDefault="00360AB8" w:rsidP="00360AB8">
      <w:pPr>
        <w:numPr>
          <w:ilvl w:val="0"/>
          <w:numId w:val="10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date term of office ends</w:t>
      </w:r>
    </w:p>
    <w:p w14:paraId="5405D7BF" w14:textId="77777777" w:rsidR="00360AB8" w:rsidRPr="00360AB8" w:rsidRDefault="00360AB8" w:rsidP="00360AB8">
      <w:pPr>
        <w:numPr>
          <w:ilvl w:val="0"/>
          <w:numId w:val="10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status of the person (for example the chair of the governing body)</w:t>
      </w:r>
    </w:p>
    <w:p w14:paraId="7F32A0C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addition, the following information is collected to help identify people, but is not published:</w:t>
      </w:r>
    </w:p>
    <w:p w14:paraId="54503104" w14:textId="77777777" w:rsidR="00360AB8" w:rsidRPr="00360AB8" w:rsidRDefault="00360AB8" w:rsidP="00360AB8">
      <w:pPr>
        <w:numPr>
          <w:ilvl w:val="0"/>
          <w:numId w:val="10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postcode</w:t>
      </w:r>
    </w:p>
    <w:p w14:paraId="23753E32" w14:textId="77777777" w:rsidR="00360AB8" w:rsidRPr="00360AB8" w:rsidRDefault="00360AB8" w:rsidP="00360AB8">
      <w:pPr>
        <w:numPr>
          <w:ilvl w:val="0"/>
          <w:numId w:val="10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date of birth</w:t>
      </w:r>
    </w:p>
    <w:p w14:paraId="63DFD28A" w14:textId="77777777" w:rsidR="00360AB8" w:rsidRPr="00360AB8" w:rsidRDefault="00360AB8" w:rsidP="00360AB8">
      <w:pPr>
        <w:numPr>
          <w:ilvl w:val="0"/>
          <w:numId w:val="10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previous names</w:t>
      </w:r>
    </w:p>
    <w:p w14:paraId="1C9CD1D3" w14:textId="77777777" w:rsidR="00360AB8" w:rsidRPr="00360AB8" w:rsidRDefault="00360AB8" w:rsidP="00360AB8">
      <w:pPr>
        <w:numPr>
          <w:ilvl w:val="0"/>
          <w:numId w:val="10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direct email address for chair</w:t>
      </w:r>
    </w:p>
    <w:p w14:paraId="472A4F6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When collecting information from governors, schools need to make them aware that it will be shared with DfE. They will also need to explain why the information is being collected and how it will be used.</w:t>
      </w:r>
    </w:p>
    <w:p w14:paraId="3D346A9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Access is restricted to a small number of users who need it to fulfil their official responsibilities.</w:t>
      </w:r>
    </w:p>
    <w:p w14:paraId="1EEA3D0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Details about the GIAS </w:t>
      </w:r>
      <w:hyperlink r:id="rId169" w:history="1">
        <w:r w:rsidRPr="00360AB8">
          <w:rPr>
            <w:rFonts w:ascii="Arial" w:eastAsia="Times New Roman" w:hAnsi="Arial" w:cs="Arial"/>
            <w:color w:val="1D70B8"/>
            <w:kern w:val="0"/>
            <w:sz w:val="27"/>
            <w:szCs w:val="27"/>
            <w:u w:val="single"/>
            <w:lang w:eastAsia="en-GB"/>
            <w14:ligatures w14:val="none"/>
          </w:rPr>
          <w:t>privacy notice</w:t>
        </w:r>
      </w:hyperlink>
      <w:r w:rsidRPr="00360AB8">
        <w:rPr>
          <w:rFonts w:ascii="Arial" w:eastAsia="Times New Roman" w:hAnsi="Arial" w:cs="Arial"/>
          <w:color w:val="0B0C0C"/>
          <w:kern w:val="0"/>
          <w:sz w:val="27"/>
          <w:szCs w:val="27"/>
          <w:lang w:eastAsia="en-GB"/>
          <w14:ligatures w14:val="none"/>
        </w:rPr>
        <w:t> and </w:t>
      </w:r>
      <w:hyperlink r:id="rId170" w:history="1">
        <w:r w:rsidRPr="00360AB8">
          <w:rPr>
            <w:rFonts w:ascii="Arial" w:eastAsia="Times New Roman" w:hAnsi="Arial" w:cs="Arial"/>
            <w:color w:val="1D70B8"/>
            <w:kern w:val="0"/>
            <w:sz w:val="27"/>
            <w:szCs w:val="27"/>
            <w:u w:val="single"/>
            <w:lang w:eastAsia="en-GB"/>
            <w14:ligatures w14:val="none"/>
          </w:rPr>
          <w:t>service information</w:t>
        </w:r>
      </w:hyperlink>
      <w:r w:rsidRPr="00360AB8">
        <w:rPr>
          <w:rFonts w:ascii="Arial" w:eastAsia="Times New Roman" w:hAnsi="Arial" w:cs="Arial"/>
          <w:color w:val="0B0C0C"/>
          <w:kern w:val="0"/>
          <w:sz w:val="27"/>
          <w:szCs w:val="27"/>
          <w:lang w:eastAsia="en-GB"/>
          <w14:ligatures w14:val="none"/>
        </w:rPr>
        <w:t> is available.</w:t>
      </w:r>
    </w:p>
    <w:p w14:paraId="1B353B3F"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5.8 Collaboration</w:t>
      </w:r>
    </w:p>
    <w:p w14:paraId="642EAEB6"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5.8.1 Between governing bodies</w:t>
      </w:r>
    </w:p>
    <w:p w14:paraId="6DF1594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Two or more governing bodies can arrange for any of their functions to be carried out jointly, as well as allow those functions to be delegated to a joint committee. This is set out in </w:t>
      </w:r>
      <w:hyperlink r:id="rId171" w:history="1">
        <w:r w:rsidRPr="00360AB8">
          <w:rPr>
            <w:rFonts w:ascii="Arial" w:eastAsia="Times New Roman" w:hAnsi="Arial" w:cs="Arial"/>
            <w:color w:val="1D70B8"/>
            <w:kern w:val="0"/>
            <w:sz w:val="27"/>
            <w:szCs w:val="27"/>
            <w:u w:val="single"/>
            <w:lang w:eastAsia="en-GB"/>
            <w14:ligatures w14:val="none"/>
          </w:rPr>
          <w:t>The School Governance (Collaboration) (England) Regulations 2003</w:t>
        </w:r>
      </w:hyperlink>
      <w:r w:rsidRPr="00360AB8">
        <w:rPr>
          <w:rFonts w:ascii="Arial" w:eastAsia="Times New Roman" w:hAnsi="Arial" w:cs="Arial"/>
          <w:color w:val="0B0C0C"/>
          <w:kern w:val="0"/>
          <w:sz w:val="27"/>
          <w:szCs w:val="27"/>
          <w:lang w:eastAsia="en-GB"/>
          <w14:ligatures w14:val="none"/>
        </w:rPr>
        <w:t>.</w:t>
      </w:r>
    </w:p>
    <w:p w14:paraId="5EF9E3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Individual governing bodies retain legal responsibility and corporate liability for all decisions made on their behalf.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therefore make sure that they receive regular reports, including signed minutes, from any joint committees they agree to establish.</w:t>
      </w:r>
    </w:p>
    <w:p w14:paraId="33AC1E9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Maintained schools may also </w:t>
      </w:r>
      <w:proofErr w:type="gramStart"/>
      <w:r w:rsidRPr="00360AB8">
        <w:rPr>
          <w:rFonts w:ascii="Arial" w:eastAsia="Times New Roman" w:hAnsi="Arial" w:cs="Arial"/>
          <w:color w:val="0B0C0C"/>
          <w:kern w:val="0"/>
          <w:sz w:val="27"/>
          <w:szCs w:val="27"/>
          <w:lang w:eastAsia="en-GB"/>
          <w14:ligatures w14:val="none"/>
        </w:rPr>
        <w:t>enter into</w:t>
      </w:r>
      <w:proofErr w:type="gramEnd"/>
      <w:r w:rsidRPr="00360AB8">
        <w:rPr>
          <w:rFonts w:ascii="Arial" w:eastAsia="Times New Roman" w:hAnsi="Arial" w:cs="Arial"/>
          <w:color w:val="0B0C0C"/>
          <w:kern w:val="0"/>
          <w:sz w:val="27"/>
          <w:szCs w:val="27"/>
          <w:lang w:eastAsia="en-GB"/>
          <w14:ligatures w14:val="none"/>
        </w:rPr>
        <w:t> </w:t>
      </w:r>
      <w:hyperlink r:id="rId172" w:history="1">
        <w:r w:rsidRPr="00360AB8">
          <w:rPr>
            <w:rFonts w:ascii="Arial" w:eastAsia="Times New Roman" w:hAnsi="Arial" w:cs="Arial"/>
            <w:color w:val="1D70B8"/>
            <w:kern w:val="0"/>
            <w:sz w:val="27"/>
            <w:szCs w:val="27"/>
            <w:u w:val="single"/>
            <w:lang w:eastAsia="en-GB"/>
            <w14:ligatures w14:val="none"/>
          </w:rPr>
          <w:t>collaborative arrangements</w:t>
        </w:r>
      </w:hyperlink>
      <w:r w:rsidRPr="00360AB8">
        <w:rPr>
          <w:rFonts w:ascii="Arial" w:eastAsia="Times New Roman" w:hAnsi="Arial" w:cs="Arial"/>
          <w:color w:val="0B0C0C"/>
          <w:kern w:val="0"/>
          <w:sz w:val="27"/>
          <w:szCs w:val="27"/>
          <w:lang w:eastAsia="en-GB"/>
          <w14:ligatures w14:val="none"/>
        </w:rPr>
        <w:t> with further education colleges using joint committees.</w:t>
      </w:r>
    </w:p>
    <w:p w14:paraId="6D1DDA0C"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5.8.2 Between academies and maintained schools</w:t>
      </w:r>
    </w:p>
    <w:p w14:paraId="2D42E6B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Maintained schools are not allowed to share governance arrangements and form formal joint committees with academies under </w:t>
      </w:r>
      <w:hyperlink r:id="rId173" w:history="1">
        <w:r w:rsidRPr="00360AB8">
          <w:rPr>
            <w:rFonts w:ascii="Arial" w:eastAsia="Times New Roman" w:hAnsi="Arial" w:cs="Arial"/>
            <w:color w:val="1D70B8"/>
            <w:kern w:val="0"/>
            <w:sz w:val="27"/>
            <w:szCs w:val="27"/>
            <w:u w:val="single"/>
            <w:lang w:eastAsia="en-GB"/>
            <w14:ligatures w14:val="none"/>
          </w:rPr>
          <w:t>The School Governance (Collaboration) (England) Regulations 2003</w:t>
        </w:r>
      </w:hyperlink>
      <w:r w:rsidRPr="00360AB8">
        <w:rPr>
          <w:rFonts w:ascii="Arial" w:eastAsia="Times New Roman" w:hAnsi="Arial" w:cs="Arial"/>
          <w:color w:val="0B0C0C"/>
          <w:kern w:val="0"/>
          <w:sz w:val="27"/>
          <w:szCs w:val="27"/>
          <w:lang w:eastAsia="en-GB"/>
          <w14:ligatures w14:val="none"/>
        </w:rPr>
        <w:t>. However, they may collaborate informally.</w:t>
      </w:r>
    </w:p>
    <w:p w14:paraId="7A9A952F"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6.Evaluation</w:t>
      </w:r>
    </w:p>
    <w:p w14:paraId="175A129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regularly evaluate the quality and impact of governance to monitor and improve it.</w:t>
      </w:r>
    </w:p>
    <w:p w14:paraId="75877DD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complete regular skills audits, aligned to the school’s strategic plan, to identify skill and knowledge gaps and inform:</w:t>
      </w:r>
    </w:p>
    <w:p w14:paraId="69F2DB1F" w14:textId="77777777" w:rsidR="00360AB8" w:rsidRPr="00360AB8" w:rsidRDefault="00360AB8" w:rsidP="00360AB8">
      <w:pPr>
        <w:numPr>
          <w:ilvl w:val="0"/>
          <w:numId w:val="10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recruitment needs</w:t>
      </w:r>
    </w:p>
    <w:p w14:paraId="24CD1B97" w14:textId="77777777" w:rsidR="00360AB8" w:rsidRPr="00360AB8" w:rsidRDefault="00360AB8" w:rsidP="00360AB8">
      <w:pPr>
        <w:numPr>
          <w:ilvl w:val="0"/>
          <w:numId w:val="10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training and development plans</w:t>
      </w:r>
    </w:p>
    <w:p w14:paraId="6BA835D6" w14:textId="77777777" w:rsidR="00360AB8" w:rsidRPr="00360AB8" w:rsidRDefault="00360AB8" w:rsidP="00360AB8">
      <w:pPr>
        <w:numPr>
          <w:ilvl w:val="0"/>
          <w:numId w:val="10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induction of new governors, including training on </w:t>
      </w:r>
      <w:hyperlink r:id="rId174"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 and keeping pupils safe online in education</w:t>
      </w:r>
    </w:p>
    <w:p w14:paraId="2F26459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They should regularly review:</w:t>
      </w:r>
    </w:p>
    <w:p w14:paraId="6A4936AE" w14:textId="77777777" w:rsidR="00360AB8" w:rsidRPr="00360AB8" w:rsidRDefault="00360AB8" w:rsidP="00360AB8">
      <w:pPr>
        <w:numPr>
          <w:ilvl w:val="0"/>
          <w:numId w:val="10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body’s effectiveness</w:t>
      </w:r>
    </w:p>
    <w:p w14:paraId="15C39638" w14:textId="77777777" w:rsidR="00360AB8" w:rsidRPr="00360AB8" w:rsidRDefault="00360AB8" w:rsidP="00360AB8">
      <w:pPr>
        <w:numPr>
          <w:ilvl w:val="0"/>
          <w:numId w:val="10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well governors work together</w:t>
      </w:r>
    </w:p>
    <w:p w14:paraId="0B669021" w14:textId="77777777" w:rsidR="00360AB8" w:rsidRPr="00360AB8" w:rsidRDefault="00360AB8" w:rsidP="00360AB8">
      <w:pPr>
        <w:numPr>
          <w:ilvl w:val="0"/>
          <w:numId w:val="10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individual governors’ performance and participation in discussions</w:t>
      </w:r>
    </w:p>
    <w:p w14:paraId="78B3F4C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commission external reviews to get an independent assessment of the governing body’s effectiveness and areas for development. They should do this particularly at significant growth or transition points.</w:t>
      </w:r>
    </w:p>
    <w:p w14:paraId="2AC2C91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should follow legal requirements to keep documents and accurately document:</w:t>
      </w:r>
    </w:p>
    <w:p w14:paraId="0DA8695F" w14:textId="77777777" w:rsidR="00360AB8" w:rsidRPr="00360AB8" w:rsidRDefault="00360AB8" w:rsidP="00360AB8">
      <w:pPr>
        <w:numPr>
          <w:ilvl w:val="0"/>
          <w:numId w:val="10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evidence of the governing </w:t>
      </w:r>
      <w:proofErr w:type="spellStart"/>
      <w:r w:rsidRPr="00360AB8">
        <w:rPr>
          <w:rFonts w:ascii="Arial" w:eastAsia="Times New Roman" w:hAnsi="Arial" w:cs="Arial"/>
          <w:color w:val="0B0C0C"/>
          <w:kern w:val="0"/>
          <w:sz w:val="27"/>
          <w:szCs w:val="27"/>
          <w:lang w:eastAsia="en-GB"/>
          <w14:ligatures w14:val="none"/>
        </w:rPr>
        <w:t>body’s</w:t>
      </w:r>
      <w:proofErr w:type="spellEnd"/>
      <w:r w:rsidRPr="00360AB8">
        <w:rPr>
          <w:rFonts w:ascii="Arial" w:eastAsia="Times New Roman" w:hAnsi="Arial" w:cs="Arial"/>
          <w:color w:val="0B0C0C"/>
          <w:kern w:val="0"/>
          <w:sz w:val="27"/>
          <w:szCs w:val="27"/>
          <w:lang w:eastAsia="en-GB"/>
          <w14:ligatures w14:val="none"/>
        </w:rPr>
        <w:t xml:space="preserve"> and its committees’ discussions and decisions</w:t>
      </w:r>
    </w:p>
    <w:p w14:paraId="10DF0CF9" w14:textId="77777777" w:rsidR="00360AB8" w:rsidRPr="00360AB8" w:rsidRDefault="00360AB8" w:rsidP="00360AB8">
      <w:pPr>
        <w:numPr>
          <w:ilvl w:val="0"/>
          <w:numId w:val="10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 evaluation of the governing body’s impact</w:t>
      </w:r>
    </w:p>
    <w:p w14:paraId="58016D6B"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6.1 Evaluating governance</w:t>
      </w:r>
    </w:p>
    <w:p w14:paraId="49CF8E3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effective governing body will review its own performance regularly.</w:t>
      </w:r>
    </w:p>
    <w:p w14:paraId="3A8FC6D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can evaluate the effectiveness of their governance through a combination of self-assessment tools, independent perspectives, and skills audits.</w:t>
      </w:r>
    </w:p>
    <w:p w14:paraId="38CC37C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Evaluation considers:</w:t>
      </w:r>
    </w:p>
    <w:p w14:paraId="0D84383E" w14:textId="77777777" w:rsidR="00360AB8" w:rsidRPr="00360AB8" w:rsidRDefault="00360AB8" w:rsidP="00360AB8">
      <w:pPr>
        <w:numPr>
          <w:ilvl w:val="0"/>
          <w:numId w:val="1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body’s effectiveness and the quality of its decision making</w:t>
      </w:r>
    </w:p>
    <w:p w14:paraId="246E546D" w14:textId="77777777" w:rsidR="00360AB8" w:rsidRPr="00360AB8" w:rsidRDefault="00360AB8" w:rsidP="00360AB8">
      <w:pPr>
        <w:numPr>
          <w:ilvl w:val="0"/>
          <w:numId w:val="1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its impact on efficiency and reducing unnecessary workload for governors and staff</w:t>
      </w:r>
    </w:p>
    <w:p w14:paraId="37A9B263" w14:textId="77777777" w:rsidR="00360AB8" w:rsidRPr="00360AB8" w:rsidRDefault="00360AB8" w:rsidP="00360AB8">
      <w:pPr>
        <w:numPr>
          <w:ilvl w:val="0"/>
          <w:numId w:val="1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skills needed for governance</w:t>
      </w:r>
    </w:p>
    <w:p w14:paraId="042D632D" w14:textId="77777777" w:rsidR="00360AB8" w:rsidRPr="00360AB8" w:rsidRDefault="00360AB8" w:rsidP="00360AB8">
      <w:pPr>
        <w:numPr>
          <w:ilvl w:val="0"/>
          <w:numId w:val="1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readiness for growth, if appropriate</w:t>
      </w:r>
    </w:p>
    <w:p w14:paraId="5C425557" w14:textId="77777777" w:rsidR="00360AB8" w:rsidRPr="00360AB8" w:rsidRDefault="00360AB8" w:rsidP="00360AB8">
      <w:pPr>
        <w:numPr>
          <w:ilvl w:val="0"/>
          <w:numId w:val="11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individual performance of governors, for example their contribution to governing body meeting discussions</w:t>
      </w:r>
    </w:p>
    <w:p w14:paraId="77D0D9F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may want to consider commissioning an external review of governance to get an independent assessment of its governance effectiveness and the areas for development.</w:t>
      </w:r>
    </w:p>
    <w:p w14:paraId="224615F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Tools to help with evaluating governance can be found in:</w:t>
      </w:r>
    </w:p>
    <w:p w14:paraId="75C5AB13" w14:textId="77777777" w:rsidR="00360AB8" w:rsidRPr="00360AB8" w:rsidRDefault="00360AB8" w:rsidP="00360AB8">
      <w:pPr>
        <w:numPr>
          <w:ilvl w:val="0"/>
          <w:numId w:val="11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National Governance Association’s </w:t>
      </w:r>
      <w:hyperlink r:id="rId175" w:history="1">
        <w:r w:rsidRPr="00360AB8">
          <w:rPr>
            <w:rFonts w:ascii="Arial" w:eastAsia="Times New Roman" w:hAnsi="Arial" w:cs="Arial"/>
            <w:color w:val="1D70B8"/>
            <w:kern w:val="0"/>
            <w:sz w:val="27"/>
            <w:szCs w:val="27"/>
            <w:u w:val="single"/>
            <w:lang w:eastAsia="en-GB"/>
            <w14:ligatures w14:val="none"/>
          </w:rPr>
          <w:t>governing board self-evaluation questions</w:t>
        </w:r>
      </w:hyperlink>
      <w:r w:rsidRPr="00360AB8">
        <w:rPr>
          <w:rFonts w:ascii="Arial" w:eastAsia="Times New Roman" w:hAnsi="Arial" w:cs="Arial"/>
          <w:color w:val="0B0C0C"/>
          <w:kern w:val="0"/>
          <w:sz w:val="27"/>
          <w:szCs w:val="27"/>
          <w:lang w:eastAsia="en-GB"/>
          <w14:ligatures w14:val="none"/>
        </w:rPr>
        <w:t> (‘20 questions’) and </w:t>
      </w:r>
      <w:hyperlink r:id="rId176" w:history="1">
        <w:r w:rsidRPr="00360AB8">
          <w:rPr>
            <w:rFonts w:ascii="Arial" w:eastAsia="Times New Roman" w:hAnsi="Arial" w:cs="Arial"/>
            <w:color w:val="1D70B8"/>
            <w:kern w:val="0"/>
            <w:sz w:val="27"/>
            <w:szCs w:val="27"/>
            <w:u w:val="single"/>
            <w:lang w:eastAsia="en-GB"/>
            <w14:ligatures w14:val="none"/>
          </w:rPr>
          <w:t>governing board skills audit</w:t>
        </w:r>
      </w:hyperlink>
    </w:p>
    <w:p w14:paraId="3B40EBE4" w14:textId="77777777" w:rsidR="00360AB8" w:rsidRPr="00360AB8" w:rsidRDefault="00360AB8" w:rsidP="00360AB8">
      <w:pPr>
        <w:numPr>
          <w:ilvl w:val="0"/>
          <w:numId w:val="11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Education Endowment Fund’s </w:t>
      </w:r>
      <w:hyperlink r:id="rId177" w:history="1">
        <w:r w:rsidRPr="00360AB8">
          <w:rPr>
            <w:rFonts w:ascii="Arial" w:eastAsia="Times New Roman" w:hAnsi="Arial" w:cs="Arial"/>
            <w:color w:val="1D70B8"/>
            <w:kern w:val="0"/>
            <w:sz w:val="27"/>
            <w:szCs w:val="27"/>
            <w:u w:val="single"/>
            <w:lang w:eastAsia="en-GB"/>
            <w14:ligatures w14:val="none"/>
          </w:rPr>
          <w:t>guide for governing boards</w:t>
        </w:r>
      </w:hyperlink>
    </w:p>
    <w:p w14:paraId="44A66A9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You can also contact your local authority or governor service provider.</w:t>
      </w:r>
    </w:p>
    <w:p w14:paraId="3F52DCE5"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6.2 External reviews of governance (ERGs)</w:t>
      </w:r>
    </w:p>
    <w:p w14:paraId="68F11B1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External reviews of governance (ERGs) provide independent assessment of the governing body’s effectiveness and areas for development. An ERG is not an audit or inspection. They can:</w:t>
      </w:r>
    </w:p>
    <w:p w14:paraId="04A89899" w14:textId="77777777" w:rsidR="00360AB8" w:rsidRPr="00360AB8" w:rsidRDefault="00360AB8" w:rsidP="00360AB8">
      <w:pPr>
        <w:numPr>
          <w:ilvl w:val="0"/>
          <w:numId w:val="1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a more powerful diagnostic tool than self-evaluation</w:t>
      </w:r>
    </w:p>
    <w:p w14:paraId="52F2E040" w14:textId="77777777" w:rsidR="00360AB8" w:rsidRPr="00360AB8" w:rsidRDefault="00360AB8" w:rsidP="00360AB8">
      <w:pPr>
        <w:numPr>
          <w:ilvl w:val="0"/>
          <w:numId w:val="1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bring an independent perspective</w:t>
      </w:r>
    </w:p>
    <w:p w14:paraId="4A91D9B5" w14:textId="77777777" w:rsidR="00360AB8" w:rsidRPr="00360AB8" w:rsidRDefault="00360AB8" w:rsidP="00360AB8">
      <w:pPr>
        <w:numPr>
          <w:ilvl w:val="0"/>
          <w:numId w:val="1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identify areas for capacity and capability building for governors and governance support</w:t>
      </w:r>
    </w:p>
    <w:p w14:paraId="5859C227" w14:textId="77777777" w:rsidR="00360AB8" w:rsidRPr="00360AB8" w:rsidRDefault="00360AB8" w:rsidP="00360AB8">
      <w:pPr>
        <w:numPr>
          <w:ilvl w:val="0"/>
          <w:numId w:val="1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identify areas for further learning and development</w:t>
      </w:r>
    </w:p>
    <w:p w14:paraId="067A445D" w14:textId="77777777" w:rsidR="00360AB8" w:rsidRPr="00360AB8" w:rsidRDefault="00360AB8" w:rsidP="00360AB8">
      <w:pPr>
        <w:numPr>
          <w:ilvl w:val="0"/>
          <w:numId w:val="1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support to a governing body at key growth or transition points</w:t>
      </w:r>
    </w:p>
    <w:p w14:paraId="1B9D505F" w14:textId="77777777" w:rsidR="00360AB8" w:rsidRPr="00360AB8" w:rsidRDefault="00360AB8" w:rsidP="00360AB8">
      <w:pPr>
        <w:numPr>
          <w:ilvl w:val="0"/>
          <w:numId w:val="1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arranged by the governing body at any time</w:t>
      </w:r>
    </w:p>
    <w:p w14:paraId="7D2102E8" w14:textId="77777777" w:rsidR="00360AB8" w:rsidRPr="00360AB8" w:rsidRDefault="00360AB8" w:rsidP="00360AB8">
      <w:pPr>
        <w:numPr>
          <w:ilvl w:val="0"/>
          <w:numId w:val="11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recommended by DfE or other authority</w:t>
      </w:r>
    </w:p>
    <w:p w14:paraId="7679798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We recommend that ERGs are conducted routinely as part of a wider programme of self-assessment and improvement. It is particularly important that they are conducted before a governing body undertakes any significant change, such as converting to an academy.</w:t>
      </w:r>
    </w:p>
    <w:p w14:paraId="2D387555"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6.2.1 Recommended external reviews of governance</w:t>
      </w:r>
    </w:p>
    <w:p w14:paraId="69F9FB6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cases where DfE or another authority recommends an ERG, it is important the governing body:</w:t>
      </w:r>
    </w:p>
    <w:p w14:paraId="362E3067" w14:textId="77777777" w:rsidR="00360AB8" w:rsidRPr="00360AB8" w:rsidRDefault="00360AB8" w:rsidP="00360AB8">
      <w:pPr>
        <w:numPr>
          <w:ilvl w:val="0"/>
          <w:numId w:val="1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understands the reasons for the review and the improvement needs that have been identified</w:t>
      </w:r>
    </w:p>
    <w:p w14:paraId="2503A9AD" w14:textId="77777777" w:rsidR="00360AB8" w:rsidRPr="00360AB8" w:rsidRDefault="00360AB8" w:rsidP="00360AB8">
      <w:pPr>
        <w:numPr>
          <w:ilvl w:val="0"/>
          <w:numId w:val="1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ensures they are clear on this before a review is commissioned</w:t>
      </w:r>
    </w:p>
    <w:p w14:paraId="1891058D" w14:textId="77777777" w:rsidR="00360AB8" w:rsidRPr="00360AB8" w:rsidRDefault="00360AB8" w:rsidP="00360AB8">
      <w:pPr>
        <w:numPr>
          <w:ilvl w:val="0"/>
          <w:numId w:val="1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arranges the review promptly</w:t>
      </w:r>
    </w:p>
    <w:p w14:paraId="0E8EB271" w14:textId="77777777" w:rsidR="00360AB8" w:rsidRPr="00360AB8" w:rsidRDefault="00360AB8" w:rsidP="00360AB8">
      <w:pPr>
        <w:numPr>
          <w:ilvl w:val="0"/>
          <w:numId w:val="1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ensures the external review is independent and objective</w:t>
      </w:r>
    </w:p>
    <w:p w14:paraId="13603FB8" w14:textId="77777777" w:rsidR="00360AB8" w:rsidRPr="00360AB8" w:rsidRDefault="00360AB8" w:rsidP="00360AB8">
      <w:pPr>
        <w:numPr>
          <w:ilvl w:val="0"/>
          <w:numId w:val="11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avoid conflicts of interest (or potential perceived conflicts of interest) between governing bodies or governing body members and potential reviewers</w:t>
      </w:r>
    </w:p>
    <w:p w14:paraId="6E791ED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 consideration of a conflict of interest should be recorded in writing along with any steps taken to manage it before the reviewer is engaged.</w:t>
      </w:r>
    </w:p>
    <w:p w14:paraId="37A0929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 set out in the </w:t>
      </w:r>
      <w:hyperlink r:id="rId178" w:history="1">
        <w:r w:rsidRPr="00360AB8">
          <w:rPr>
            <w:rFonts w:ascii="Arial" w:eastAsia="Times New Roman" w:hAnsi="Arial" w:cs="Arial"/>
            <w:color w:val="1D70B8"/>
            <w:kern w:val="0"/>
            <w:sz w:val="27"/>
            <w:szCs w:val="27"/>
            <w:u w:val="single"/>
            <w:lang w:eastAsia="en-GB"/>
            <w14:ligatures w14:val="none"/>
          </w:rPr>
          <w:t>support and intervention in schools</w:t>
        </w:r>
      </w:hyperlink>
      <w:r w:rsidRPr="00360AB8">
        <w:rPr>
          <w:rFonts w:ascii="Arial" w:eastAsia="Times New Roman" w:hAnsi="Arial" w:cs="Arial"/>
          <w:color w:val="0B0C0C"/>
          <w:kern w:val="0"/>
          <w:sz w:val="27"/>
          <w:szCs w:val="27"/>
          <w:lang w:eastAsia="en-GB"/>
          <w14:ligatures w14:val="none"/>
        </w:rPr>
        <w:t>  guidance, local authorities should note the recommendations made to maintained schools as part of ERGs.</w:t>
      </w:r>
    </w:p>
    <w:p w14:paraId="26239FB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These reviews may include recommendations that may reveal a failure of governance that is prejudicing standards of school performance, and this in turn could warrant the local authority issuing a warning notice to improve.</w:t>
      </w:r>
    </w:p>
    <w:p w14:paraId="3FB2FD8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on </w:t>
      </w:r>
      <w:hyperlink r:id="rId179" w:history="1">
        <w:r w:rsidRPr="00360AB8">
          <w:rPr>
            <w:rFonts w:ascii="Arial" w:eastAsia="Times New Roman" w:hAnsi="Arial" w:cs="Arial"/>
            <w:color w:val="1D70B8"/>
            <w:kern w:val="0"/>
            <w:sz w:val="27"/>
            <w:szCs w:val="27"/>
            <w:u w:val="single"/>
            <w:lang w:eastAsia="en-GB"/>
            <w14:ligatures w14:val="none"/>
          </w:rPr>
          <w:t>ERGs for schools</w:t>
        </w:r>
      </w:hyperlink>
      <w:r w:rsidRPr="00360AB8">
        <w:rPr>
          <w:rFonts w:ascii="Arial" w:eastAsia="Times New Roman" w:hAnsi="Arial" w:cs="Arial"/>
          <w:color w:val="0B0C0C"/>
          <w:kern w:val="0"/>
          <w:sz w:val="27"/>
          <w:szCs w:val="27"/>
          <w:lang w:eastAsia="en-GB"/>
          <w14:ligatures w14:val="none"/>
        </w:rPr>
        <w:t> is available.</w:t>
      </w:r>
    </w:p>
    <w:p w14:paraId="50B614C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Chartered Governance Institute has produced </w:t>
      </w:r>
      <w:hyperlink r:id="rId180" w:history="1">
        <w:r w:rsidRPr="00360AB8">
          <w:rPr>
            <w:rFonts w:ascii="Arial" w:eastAsia="Times New Roman" w:hAnsi="Arial" w:cs="Arial"/>
            <w:color w:val="1D70B8"/>
            <w:kern w:val="0"/>
            <w:sz w:val="27"/>
            <w:szCs w:val="27"/>
            <w:u w:val="single"/>
            <w:lang w:eastAsia="en-GB"/>
            <w14:ligatures w14:val="none"/>
          </w:rPr>
          <w:t>guidance for governing board performance reviews</w:t>
        </w:r>
      </w:hyperlink>
      <w:r w:rsidRPr="00360AB8">
        <w:rPr>
          <w:rFonts w:ascii="Arial" w:eastAsia="Times New Roman" w:hAnsi="Arial" w:cs="Arial"/>
          <w:color w:val="0B0C0C"/>
          <w:kern w:val="0"/>
          <w:sz w:val="27"/>
          <w:szCs w:val="27"/>
          <w:lang w:eastAsia="en-GB"/>
          <w14:ligatures w14:val="none"/>
        </w:rPr>
        <w:t> and a code of practice for governing board reviewers, which governing bodies may find useful.</w:t>
      </w:r>
    </w:p>
    <w:p w14:paraId="7447776B"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lastRenderedPageBreak/>
        <w:t>7.Compliance</w:t>
      </w:r>
    </w:p>
    <w:p w14:paraId="74BD4A5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section has information, guidance and resources to help governing bodies understand their statutory and contractual requirements.</w:t>
      </w:r>
    </w:p>
    <w:p w14:paraId="1CDAD3C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does not provide a complete list of duties or responsibilities.</w:t>
      </w:r>
    </w:p>
    <w:p w14:paraId="11FBA58E"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 Overview</w:t>
      </w:r>
    </w:p>
    <w:p w14:paraId="7E0B02C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must comply with statutory and contractual requirements.</w:t>
      </w:r>
    </w:p>
    <w:p w14:paraId="0775EC4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To do this, they ensure legal and regulatory compliance on areas including, but not limited to:</w:t>
      </w:r>
    </w:p>
    <w:p w14:paraId="51F70A62" w14:textId="77777777" w:rsidR="00360AB8" w:rsidRPr="00360AB8" w:rsidRDefault="00360AB8" w:rsidP="00360AB8">
      <w:pPr>
        <w:numPr>
          <w:ilvl w:val="0"/>
          <w:numId w:val="11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education and employment legislation</w:t>
      </w:r>
    </w:p>
    <w:p w14:paraId="0D56253A" w14:textId="77777777" w:rsidR="00360AB8" w:rsidRPr="00360AB8" w:rsidRDefault="00360AB8" w:rsidP="00360AB8">
      <w:pPr>
        <w:numPr>
          <w:ilvl w:val="0"/>
          <w:numId w:val="11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responsibilities as operators of an educational institution, such as:</w:t>
      </w:r>
    </w:p>
    <w:p w14:paraId="3CDECA75" w14:textId="77777777" w:rsidR="00360AB8" w:rsidRPr="00360AB8" w:rsidRDefault="00360AB8" w:rsidP="00360AB8">
      <w:pPr>
        <w:numPr>
          <w:ilvl w:val="1"/>
          <w:numId w:val="114"/>
        </w:numPr>
        <w:spacing w:after="150" w:line="240" w:lineRule="auto"/>
        <w:ind w:left="2040"/>
        <w:rPr>
          <w:rFonts w:ascii="Arial" w:eastAsia="Times New Roman" w:hAnsi="Arial" w:cs="Arial"/>
          <w:color w:val="0B0C0C"/>
          <w:kern w:val="0"/>
          <w:sz w:val="27"/>
          <w:szCs w:val="27"/>
          <w:lang w:eastAsia="en-GB"/>
          <w14:ligatures w14:val="none"/>
        </w:rPr>
      </w:pPr>
      <w:hyperlink r:id="rId181" w:history="1">
        <w:r w:rsidRPr="00360AB8">
          <w:rPr>
            <w:rFonts w:ascii="Arial" w:eastAsia="Times New Roman" w:hAnsi="Arial" w:cs="Arial"/>
            <w:color w:val="1D70B8"/>
            <w:kern w:val="0"/>
            <w:sz w:val="27"/>
            <w:szCs w:val="27"/>
            <w:u w:val="single"/>
            <w:lang w:eastAsia="en-GB"/>
            <w14:ligatures w14:val="none"/>
          </w:rPr>
          <w:t>health and safety</w:t>
        </w:r>
      </w:hyperlink>
    </w:p>
    <w:p w14:paraId="4A09C0AC" w14:textId="77777777" w:rsidR="00360AB8" w:rsidRPr="00360AB8" w:rsidRDefault="00360AB8" w:rsidP="00360AB8">
      <w:pPr>
        <w:numPr>
          <w:ilvl w:val="1"/>
          <w:numId w:val="114"/>
        </w:numPr>
        <w:spacing w:after="150" w:line="240" w:lineRule="auto"/>
        <w:ind w:left="2040"/>
        <w:rPr>
          <w:rFonts w:ascii="Arial" w:eastAsia="Times New Roman" w:hAnsi="Arial" w:cs="Arial"/>
          <w:color w:val="0B0C0C"/>
          <w:kern w:val="0"/>
          <w:sz w:val="27"/>
          <w:szCs w:val="27"/>
          <w:lang w:eastAsia="en-GB"/>
          <w14:ligatures w14:val="none"/>
        </w:rPr>
      </w:pPr>
      <w:hyperlink r:id="rId182" w:history="1">
        <w:r w:rsidRPr="00360AB8">
          <w:rPr>
            <w:rFonts w:ascii="Arial" w:eastAsia="Times New Roman" w:hAnsi="Arial" w:cs="Arial"/>
            <w:color w:val="1D70B8"/>
            <w:kern w:val="0"/>
            <w:sz w:val="27"/>
            <w:szCs w:val="27"/>
            <w:u w:val="single"/>
            <w:lang w:eastAsia="en-GB"/>
            <w14:ligatures w14:val="none"/>
          </w:rPr>
          <w:t>estate management</w:t>
        </w:r>
      </w:hyperlink>
    </w:p>
    <w:p w14:paraId="73315BFA" w14:textId="77777777" w:rsidR="00360AB8" w:rsidRPr="00360AB8" w:rsidRDefault="00360AB8" w:rsidP="00360AB8">
      <w:pPr>
        <w:numPr>
          <w:ilvl w:val="1"/>
          <w:numId w:val="114"/>
        </w:numPr>
        <w:spacing w:after="150" w:line="240" w:lineRule="auto"/>
        <w:ind w:left="2040"/>
        <w:rPr>
          <w:rFonts w:ascii="Arial" w:eastAsia="Times New Roman" w:hAnsi="Arial" w:cs="Arial"/>
          <w:color w:val="0B0C0C"/>
          <w:kern w:val="0"/>
          <w:sz w:val="27"/>
          <w:szCs w:val="27"/>
          <w:lang w:eastAsia="en-GB"/>
          <w14:ligatures w14:val="none"/>
        </w:rPr>
      </w:pPr>
      <w:hyperlink r:id="rId183" w:history="1">
        <w:r w:rsidRPr="00360AB8">
          <w:rPr>
            <w:rFonts w:ascii="Arial" w:eastAsia="Times New Roman" w:hAnsi="Arial" w:cs="Arial"/>
            <w:color w:val="1D70B8"/>
            <w:kern w:val="0"/>
            <w:sz w:val="27"/>
            <w:szCs w:val="27"/>
            <w:u w:val="single"/>
            <w:lang w:eastAsia="en-GB"/>
            <w14:ligatures w14:val="none"/>
          </w:rPr>
          <w:t>information management</w:t>
        </w:r>
      </w:hyperlink>
    </w:p>
    <w:p w14:paraId="47A26953" w14:textId="77777777" w:rsidR="00360AB8" w:rsidRPr="00360AB8" w:rsidRDefault="00360AB8" w:rsidP="00360AB8">
      <w:pPr>
        <w:numPr>
          <w:ilvl w:val="1"/>
          <w:numId w:val="114"/>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conditions and obligations imposed by funding or regulatory bodies</w:t>
      </w:r>
    </w:p>
    <w:p w14:paraId="3CAF7762" w14:textId="77777777" w:rsidR="00360AB8" w:rsidRPr="00360AB8" w:rsidRDefault="00360AB8" w:rsidP="00360AB8">
      <w:pPr>
        <w:numPr>
          <w:ilvl w:val="0"/>
          <w:numId w:val="11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financial regulations</w:t>
      </w:r>
    </w:p>
    <w:p w14:paraId="3283C976" w14:textId="77777777" w:rsidR="00360AB8" w:rsidRPr="00360AB8" w:rsidRDefault="00360AB8" w:rsidP="00360AB8">
      <w:pPr>
        <w:numPr>
          <w:ilvl w:val="0"/>
          <w:numId w:val="11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information regulations, and other publishing requirements that may be found in conditions of grant</w:t>
      </w:r>
    </w:p>
    <w:p w14:paraId="04D48C10" w14:textId="77777777" w:rsidR="00360AB8" w:rsidRPr="00360AB8" w:rsidRDefault="00360AB8" w:rsidP="00360AB8">
      <w:pPr>
        <w:numPr>
          <w:ilvl w:val="0"/>
          <w:numId w:val="114"/>
        </w:numPr>
        <w:spacing w:after="150" w:line="240" w:lineRule="auto"/>
        <w:ind w:left="1020"/>
        <w:rPr>
          <w:rFonts w:ascii="Arial" w:eastAsia="Times New Roman" w:hAnsi="Arial" w:cs="Arial"/>
          <w:color w:val="0B0C0C"/>
          <w:kern w:val="0"/>
          <w:sz w:val="27"/>
          <w:szCs w:val="27"/>
          <w:lang w:eastAsia="en-GB"/>
          <w14:ligatures w14:val="none"/>
        </w:rPr>
      </w:pPr>
      <w:hyperlink r:id="rId184"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 relating to safeguarding and safer recruitment</w:t>
      </w:r>
    </w:p>
    <w:p w14:paraId="690DED45" w14:textId="77777777" w:rsidR="00360AB8" w:rsidRPr="00360AB8" w:rsidRDefault="00360AB8" w:rsidP="00360AB8">
      <w:pPr>
        <w:numPr>
          <w:ilvl w:val="0"/>
          <w:numId w:val="11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w:t>
      </w:r>
      <w:hyperlink r:id="rId185" w:history="1">
        <w:r w:rsidRPr="00360AB8">
          <w:rPr>
            <w:rFonts w:ascii="Arial" w:eastAsia="Times New Roman" w:hAnsi="Arial" w:cs="Arial"/>
            <w:color w:val="1D70B8"/>
            <w:kern w:val="0"/>
            <w:sz w:val="27"/>
            <w:szCs w:val="27"/>
            <w:u w:val="single"/>
            <w:lang w:eastAsia="en-GB"/>
            <w14:ligatures w14:val="none"/>
          </w:rPr>
          <w:t>Equality Act 2010</w:t>
        </w:r>
      </w:hyperlink>
      <w:r w:rsidRPr="00360AB8">
        <w:rPr>
          <w:rFonts w:ascii="Arial" w:eastAsia="Times New Roman" w:hAnsi="Arial" w:cs="Arial"/>
          <w:color w:val="0B0C0C"/>
          <w:kern w:val="0"/>
          <w:sz w:val="27"/>
          <w:szCs w:val="27"/>
          <w:lang w:eastAsia="en-GB"/>
          <w14:ligatures w14:val="none"/>
        </w:rPr>
        <w:t>, including the </w:t>
      </w:r>
      <w:hyperlink r:id="rId186" w:history="1">
        <w:r w:rsidRPr="00360AB8">
          <w:rPr>
            <w:rFonts w:ascii="Arial" w:eastAsia="Times New Roman" w:hAnsi="Arial" w:cs="Arial"/>
            <w:color w:val="1D70B8"/>
            <w:kern w:val="0"/>
            <w:sz w:val="27"/>
            <w:szCs w:val="27"/>
            <w:u w:val="single"/>
            <w:lang w:eastAsia="en-GB"/>
            <w14:ligatures w14:val="none"/>
          </w:rPr>
          <w:t>public sector equality duty</w:t>
        </w:r>
      </w:hyperlink>
      <w:r w:rsidRPr="00360AB8">
        <w:rPr>
          <w:rFonts w:ascii="Arial" w:eastAsia="Times New Roman" w:hAnsi="Arial" w:cs="Arial"/>
          <w:color w:val="0B0C0C"/>
          <w:kern w:val="0"/>
          <w:sz w:val="27"/>
          <w:szCs w:val="27"/>
          <w:lang w:eastAsia="en-GB"/>
          <w14:ligatures w14:val="none"/>
        </w:rPr>
        <w:t> to actively promote equality and diversity throughout the school</w:t>
      </w:r>
    </w:p>
    <w:p w14:paraId="5654576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ensure they know about, and comply with, legal duties in religious measures and laws where they apply – for example, Church of England measures and Catholic Canon Law.</w:t>
      </w:r>
    </w:p>
    <w:p w14:paraId="7CA983A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effectively plan to create an inclusive environment. They make sure the whole school effectively carries out SEND duties.</w:t>
      </w:r>
    </w:p>
    <w:p w14:paraId="0E2D505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set and monitor the school’s budget.</w:t>
      </w:r>
    </w:p>
    <w:p w14:paraId="7B7051B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procedures, terms of reference and allowances of the governing body are set out in the </w:t>
      </w:r>
      <w:hyperlink r:id="rId187" w:history="1">
        <w:r w:rsidRPr="00360AB8">
          <w:rPr>
            <w:rFonts w:ascii="Arial" w:eastAsia="Times New Roman" w:hAnsi="Arial" w:cs="Arial"/>
            <w:color w:val="1D70B8"/>
            <w:kern w:val="0"/>
            <w:sz w:val="27"/>
            <w:szCs w:val="27"/>
            <w:u w:val="single"/>
            <w:lang w:eastAsia="en-GB"/>
            <w14:ligatures w14:val="none"/>
          </w:rPr>
          <w:t>School Governance (Roles, Procedures and Allowances) (England) Regulations 2013</w:t>
        </w:r>
      </w:hyperlink>
      <w:r w:rsidRPr="00360AB8">
        <w:rPr>
          <w:rFonts w:ascii="Arial" w:eastAsia="Times New Roman" w:hAnsi="Arial" w:cs="Arial"/>
          <w:color w:val="0B0C0C"/>
          <w:kern w:val="0"/>
          <w:sz w:val="27"/>
          <w:szCs w:val="27"/>
          <w:lang w:eastAsia="en-GB"/>
          <w14:ligatures w14:val="none"/>
        </w:rPr>
        <w:t>.</w:t>
      </w:r>
    </w:p>
    <w:p w14:paraId="1EFB4B6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section on guidance and other resources has more information about policies for schools.</w:t>
      </w:r>
    </w:p>
    <w:p w14:paraId="298835D6"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7.2 Education</w:t>
      </w:r>
    </w:p>
    <w:p w14:paraId="69862BE8"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7.2.1 The curriculum </w:t>
      </w:r>
    </w:p>
    <w:p w14:paraId="5B4F42F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curriculum in state-funded 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0AC8D5DA" w14:textId="77777777" w:rsidR="00360AB8" w:rsidRPr="00360AB8" w:rsidRDefault="00360AB8" w:rsidP="00360AB8">
      <w:pPr>
        <w:numPr>
          <w:ilvl w:val="0"/>
          <w:numId w:val="11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balanced and broadly based</w:t>
      </w:r>
    </w:p>
    <w:p w14:paraId="55C0B0AF" w14:textId="77777777" w:rsidR="00360AB8" w:rsidRPr="00360AB8" w:rsidRDefault="00360AB8" w:rsidP="00360AB8">
      <w:pPr>
        <w:numPr>
          <w:ilvl w:val="0"/>
          <w:numId w:val="11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promote the spiritual, moral, cultural, mental and physical development of pupils</w:t>
      </w:r>
    </w:p>
    <w:p w14:paraId="5C471505" w14:textId="77777777" w:rsidR="00360AB8" w:rsidRPr="00360AB8" w:rsidRDefault="00360AB8" w:rsidP="00360AB8">
      <w:pPr>
        <w:numPr>
          <w:ilvl w:val="0"/>
          <w:numId w:val="11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prepare pupils for the opportunities, responsibilities and experiences of later life</w:t>
      </w:r>
    </w:p>
    <w:p w14:paraId="2DFE4CC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set out in the </w:t>
      </w:r>
      <w:hyperlink r:id="rId188" w:history="1">
        <w:r w:rsidRPr="00360AB8">
          <w:rPr>
            <w:rFonts w:ascii="Arial" w:eastAsia="Times New Roman" w:hAnsi="Arial" w:cs="Arial"/>
            <w:color w:val="1D70B8"/>
            <w:kern w:val="0"/>
            <w:sz w:val="27"/>
            <w:szCs w:val="27"/>
            <w:u w:val="single"/>
            <w:lang w:eastAsia="en-GB"/>
            <w14:ligatures w14:val="none"/>
          </w:rPr>
          <w:t>Education Act 2002</w:t>
        </w:r>
      </w:hyperlink>
      <w:r w:rsidRPr="00360AB8">
        <w:rPr>
          <w:rFonts w:ascii="Arial" w:eastAsia="Times New Roman" w:hAnsi="Arial" w:cs="Arial"/>
          <w:color w:val="0B0C0C"/>
          <w:kern w:val="0"/>
          <w:sz w:val="27"/>
          <w:szCs w:val="27"/>
          <w:lang w:eastAsia="en-GB"/>
          <w14:ligatures w14:val="none"/>
        </w:rPr>
        <w:t>.</w:t>
      </w:r>
    </w:p>
    <w:p w14:paraId="0FD4B16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Responsibility for the curriculum is shared between the headteacher, the governing body and the local authority to a limited extent.</w:t>
      </w:r>
    </w:p>
    <w:p w14:paraId="6DA6BC5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lastRenderedPageBreak/>
        <w:t>7.2.2 Pupils with special educational needs and disabilities (SEND)</w:t>
      </w:r>
    </w:p>
    <w:p w14:paraId="309371F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have legal duties in relation to pupils with SEND that are set out in the </w:t>
      </w:r>
      <w:hyperlink r:id="rId189" w:history="1">
        <w:r w:rsidRPr="00360AB8">
          <w:rPr>
            <w:rFonts w:ascii="Arial" w:eastAsia="Times New Roman" w:hAnsi="Arial" w:cs="Arial"/>
            <w:color w:val="1D70B8"/>
            <w:kern w:val="0"/>
            <w:sz w:val="27"/>
            <w:szCs w:val="27"/>
            <w:u w:val="single"/>
            <w:lang w:eastAsia="en-GB"/>
            <w14:ligatures w14:val="none"/>
          </w:rPr>
          <w:t>Children and Families Act 2014</w:t>
        </w:r>
      </w:hyperlink>
      <w:r w:rsidRPr="00360AB8">
        <w:rPr>
          <w:rFonts w:ascii="Arial" w:eastAsia="Times New Roman" w:hAnsi="Arial" w:cs="Arial"/>
          <w:color w:val="0B0C0C"/>
          <w:kern w:val="0"/>
          <w:sz w:val="27"/>
          <w:szCs w:val="27"/>
          <w:lang w:eastAsia="en-GB"/>
          <w14:ligatures w14:val="none"/>
        </w:rPr>
        <w:t>  and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regard when exercising their SEND functions to the statutory guidance in the </w:t>
      </w:r>
      <w:hyperlink r:id="rId190" w:history="1">
        <w:r w:rsidRPr="00360AB8">
          <w:rPr>
            <w:rFonts w:ascii="Arial" w:eastAsia="Times New Roman" w:hAnsi="Arial" w:cs="Arial"/>
            <w:color w:val="1D70B8"/>
            <w:kern w:val="0"/>
            <w:sz w:val="27"/>
            <w:szCs w:val="27"/>
            <w:u w:val="single"/>
            <w:lang w:eastAsia="en-GB"/>
            <w14:ligatures w14:val="none"/>
          </w:rPr>
          <w:t>SEND code of practice</w:t>
        </w:r>
      </w:hyperlink>
      <w:r w:rsidRPr="00360AB8">
        <w:rPr>
          <w:rFonts w:ascii="Arial" w:eastAsia="Times New Roman" w:hAnsi="Arial" w:cs="Arial"/>
          <w:color w:val="0B0C0C"/>
          <w:kern w:val="0"/>
          <w:sz w:val="27"/>
          <w:szCs w:val="27"/>
          <w:lang w:eastAsia="en-GB"/>
          <w14:ligatures w14:val="none"/>
        </w:rPr>
        <w:t>. This includes ensuring that a teacher or headteacher at the school is designated as the special educational needs coordinator (SENCO).</w:t>
      </w:r>
    </w:p>
    <w:p w14:paraId="2387614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SEND code of practice sets out an expectation that there should be a member of the governing body or a sub-committee with specific oversight of the school’s arrangements for SEND.</w:t>
      </w:r>
    </w:p>
    <w:p w14:paraId="1BACA1A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191" w:history="1">
        <w:r w:rsidRPr="00360AB8">
          <w:rPr>
            <w:rFonts w:ascii="Arial" w:eastAsia="Times New Roman" w:hAnsi="Arial" w:cs="Arial"/>
            <w:color w:val="1D70B8"/>
            <w:kern w:val="0"/>
            <w:sz w:val="27"/>
            <w:szCs w:val="27"/>
            <w:u w:val="single"/>
            <w:lang w:eastAsia="en-GB"/>
            <w14:ligatures w14:val="none"/>
          </w:rPr>
          <w:t>Special educational needs (SEN) and disabilities: guidance for school governing boards</w:t>
        </w:r>
      </w:hyperlink>
      <w:r w:rsidRPr="00360AB8">
        <w:rPr>
          <w:rFonts w:ascii="Arial" w:eastAsia="Times New Roman" w:hAnsi="Arial" w:cs="Arial"/>
          <w:color w:val="0B0C0C"/>
          <w:kern w:val="0"/>
          <w:sz w:val="27"/>
          <w:szCs w:val="27"/>
          <w:lang w:eastAsia="en-GB"/>
          <w14:ligatures w14:val="none"/>
        </w:rPr>
        <w:t> is available.</w:t>
      </w:r>
    </w:p>
    <w:p w14:paraId="48C1BBD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Many pupils with SEN will have a disability. Schools also have duties under the Equality Act 2010 in relation to disability - see section </w:t>
      </w:r>
      <w:hyperlink r:id="rId192" w:anchor="E-D-I" w:history="1">
        <w:r w:rsidRPr="00360AB8">
          <w:rPr>
            <w:rFonts w:ascii="Arial" w:eastAsia="Times New Roman" w:hAnsi="Arial" w:cs="Arial"/>
            <w:color w:val="1D70B8"/>
            <w:kern w:val="0"/>
            <w:sz w:val="27"/>
            <w:szCs w:val="27"/>
            <w:u w:val="single"/>
            <w:lang w:eastAsia="en-GB"/>
            <w14:ligatures w14:val="none"/>
          </w:rPr>
          <w:t>2.1.2, Equality, diversity and inclusion</w:t>
        </w:r>
      </w:hyperlink>
      <w:r w:rsidRPr="00360AB8">
        <w:rPr>
          <w:rFonts w:ascii="Arial" w:eastAsia="Times New Roman" w:hAnsi="Arial" w:cs="Arial"/>
          <w:color w:val="0B0C0C"/>
          <w:kern w:val="0"/>
          <w:sz w:val="27"/>
          <w:szCs w:val="27"/>
          <w:lang w:eastAsia="en-GB"/>
          <w14:ligatures w14:val="none"/>
        </w:rPr>
        <w:t>.</w:t>
      </w:r>
    </w:p>
    <w:p w14:paraId="4B4EECFC"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7.2.3 Looked-after and previously looked-after children</w:t>
      </w:r>
    </w:p>
    <w:p w14:paraId="2DE651E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appoint:</w:t>
      </w:r>
    </w:p>
    <w:p w14:paraId="77E08991" w14:textId="77777777" w:rsidR="00360AB8" w:rsidRPr="00360AB8" w:rsidRDefault="00360AB8" w:rsidP="00360AB8">
      <w:pPr>
        <w:numPr>
          <w:ilvl w:val="0"/>
          <w:numId w:val="11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designated teacher who is appropriately qualified to support the educational achievement of looked-after children</w:t>
      </w:r>
    </w:p>
    <w:p w14:paraId="7C0A7589" w14:textId="77777777" w:rsidR="00360AB8" w:rsidRPr="00360AB8" w:rsidRDefault="00360AB8" w:rsidP="00360AB8">
      <w:pPr>
        <w:numPr>
          <w:ilvl w:val="0"/>
          <w:numId w:val="11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member of staff responsible for promoting the educational achievement of looked-after and previously looked-after children</w:t>
      </w:r>
    </w:p>
    <w:p w14:paraId="384BFE5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responsibilities are set out in statutory guidance the </w:t>
      </w:r>
      <w:hyperlink r:id="rId193" w:history="1">
        <w:r w:rsidRPr="00360AB8">
          <w:rPr>
            <w:rFonts w:ascii="Arial" w:eastAsia="Times New Roman" w:hAnsi="Arial" w:cs="Arial"/>
            <w:color w:val="1D70B8"/>
            <w:kern w:val="0"/>
            <w:sz w:val="27"/>
            <w:szCs w:val="27"/>
            <w:u w:val="single"/>
            <w:lang w:eastAsia="en-GB"/>
            <w14:ligatures w14:val="none"/>
          </w:rPr>
          <w:t>designated teacher for looked-after and previously looked-after children</w:t>
        </w:r>
      </w:hyperlink>
      <w:r w:rsidRPr="00360AB8">
        <w:rPr>
          <w:rFonts w:ascii="Arial" w:eastAsia="Times New Roman" w:hAnsi="Arial" w:cs="Arial"/>
          <w:color w:val="0B0C0C"/>
          <w:kern w:val="0"/>
          <w:sz w:val="27"/>
          <w:szCs w:val="27"/>
          <w:lang w:eastAsia="en-GB"/>
          <w14:ligatures w14:val="none"/>
        </w:rPr>
        <w:t>.</w:t>
      </w:r>
    </w:p>
    <w:p w14:paraId="5668DC9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duty is outlined in the </w:t>
      </w:r>
      <w:hyperlink r:id="rId194" w:history="1">
        <w:r w:rsidRPr="00360AB8">
          <w:rPr>
            <w:rFonts w:ascii="Arial" w:eastAsia="Times New Roman" w:hAnsi="Arial" w:cs="Arial"/>
            <w:color w:val="1D70B8"/>
            <w:kern w:val="0"/>
            <w:sz w:val="27"/>
            <w:szCs w:val="27"/>
            <w:u w:val="single"/>
            <w:lang w:eastAsia="en-GB"/>
            <w14:ligatures w14:val="none"/>
          </w:rPr>
          <w:t>Children and Young Persons Act 2008</w:t>
        </w:r>
      </w:hyperlink>
      <w:r w:rsidRPr="00360AB8">
        <w:rPr>
          <w:rFonts w:ascii="Arial" w:eastAsia="Times New Roman" w:hAnsi="Arial" w:cs="Arial"/>
          <w:color w:val="0B0C0C"/>
          <w:kern w:val="0"/>
          <w:sz w:val="27"/>
          <w:szCs w:val="27"/>
          <w:lang w:eastAsia="en-GB"/>
          <w14:ligatures w14:val="none"/>
        </w:rPr>
        <w:t> and the </w:t>
      </w:r>
      <w:hyperlink r:id="rId195" w:history="1">
        <w:r w:rsidRPr="00360AB8">
          <w:rPr>
            <w:rFonts w:ascii="Arial" w:eastAsia="Times New Roman" w:hAnsi="Arial" w:cs="Arial"/>
            <w:color w:val="1D70B8"/>
            <w:kern w:val="0"/>
            <w:sz w:val="27"/>
            <w:szCs w:val="27"/>
            <w:u w:val="single"/>
            <w:lang w:eastAsia="en-GB"/>
            <w14:ligatures w14:val="none"/>
          </w:rPr>
          <w:t>Designated Teacher (Looked After Pupils etc) (England) Regulations 2009.</w:t>
        </w:r>
      </w:hyperlink>
    </w:p>
    <w:p w14:paraId="0FE290C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Become, a charity for children in care and young care leavers has published </w:t>
      </w:r>
      <w:hyperlink r:id="rId196" w:history="1">
        <w:r w:rsidRPr="00360AB8">
          <w:rPr>
            <w:rFonts w:ascii="Arial" w:eastAsia="Times New Roman" w:hAnsi="Arial" w:cs="Arial"/>
            <w:color w:val="1D70B8"/>
            <w:kern w:val="0"/>
            <w:sz w:val="27"/>
            <w:szCs w:val="27"/>
            <w:u w:val="single"/>
            <w:lang w:eastAsia="en-GB"/>
            <w14:ligatures w14:val="none"/>
          </w:rPr>
          <w:t>further guidance on children in care for school governors</w:t>
        </w:r>
      </w:hyperlink>
      <w:r w:rsidRPr="00360AB8">
        <w:rPr>
          <w:rFonts w:ascii="Arial" w:eastAsia="Times New Roman" w:hAnsi="Arial" w:cs="Arial"/>
          <w:color w:val="0B0C0C"/>
          <w:kern w:val="0"/>
          <w:sz w:val="27"/>
          <w:szCs w:val="27"/>
          <w:lang w:eastAsia="en-GB"/>
          <w14:ligatures w14:val="none"/>
        </w:rPr>
        <w:t>.</w:t>
      </w:r>
    </w:p>
    <w:p w14:paraId="01D8DD91"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7.3 Funding and finances</w:t>
      </w:r>
    </w:p>
    <w:p w14:paraId="77B8AAC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7.3.1 School funding</w:t>
      </w:r>
    </w:p>
    <w:p w14:paraId="027CDA2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Every year DfE uses the schools </w:t>
      </w:r>
      <w:hyperlink r:id="rId197" w:history="1">
        <w:r w:rsidRPr="00360AB8">
          <w:rPr>
            <w:rFonts w:ascii="Arial" w:eastAsia="Times New Roman" w:hAnsi="Arial" w:cs="Arial"/>
            <w:color w:val="1D70B8"/>
            <w:kern w:val="0"/>
            <w:sz w:val="27"/>
            <w:szCs w:val="27"/>
            <w:u w:val="single"/>
            <w:lang w:eastAsia="en-GB"/>
            <w14:ligatures w14:val="none"/>
          </w:rPr>
          <w:t>national funding formula (NFF)</w:t>
        </w:r>
      </w:hyperlink>
      <w:r w:rsidRPr="00360AB8">
        <w:rPr>
          <w:rFonts w:ascii="Arial" w:eastAsia="Times New Roman" w:hAnsi="Arial" w:cs="Arial"/>
          <w:color w:val="0B0C0C"/>
          <w:kern w:val="0"/>
          <w:sz w:val="27"/>
          <w:szCs w:val="27"/>
          <w:lang w:eastAsia="en-GB"/>
          <w14:ligatures w14:val="none"/>
        </w:rPr>
        <w:t> to distribute core funding for 5 to 16-year-old pupils (reception to year 11) in mainstream state-funded schools in England.</w:t>
      </w:r>
    </w:p>
    <w:p w14:paraId="0ACAFC8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There are separate formulas for:</w:t>
      </w:r>
    </w:p>
    <w:p w14:paraId="28470E35" w14:textId="77777777" w:rsidR="00360AB8" w:rsidRPr="00360AB8" w:rsidRDefault="00360AB8" w:rsidP="00360AB8">
      <w:pPr>
        <w:numPr>
          <w:ilvl w:val="0"/>
          <w:numId w:val="117"/>
        </w:numPr>
        <w:spacing w:after="150" w:line="240" w:lineRule="auto"/>
        <w:ind w:left="1020"/>
        <w:rPr>
          <w:rFonts w:ascii="Arial" w:eastAsia="Times New Roman" w:hAnsi="Arial" w:cs="Arial"/>
          <w:color w:val="0B0C0C"/>
          <w:kern w:val="0"/>
          <w:sz w:val="27"/>
          <w:szCs w:val="27"/>
          <w:lang w:eastAsia="en-GB"/>
          <w14:ligatures w14:val="none"/>
        </w:rPr>
      </w:pPr>
      <w:proofErr w:type="gramStart"/>
      <w:r w:rsidRPr="00360AB8">
        <w:rPr>
          <w:rFonts w:ascii="Arial" w:eastAsia="Times New Roman" w:hAnsi="Arial" w:cs="Arial"/>
          <w:color w:val="0B0C0C"/>
          <w:kern w:val="0"/>
          <w:sz w:val="27"/>
          <w:szCs w:val="27"/>
          <w:lang w:eastAsia="en-GB"/>
          <w14:ligatures w14:val="none"/>
        </w:rPr>
        <w:t>sixth-form</w:t>
      </w:r>
      <w:proofErr w:type="gramEnd"/>
    </w:p>
    <w:p w14:paraId="48F8CA15" w14:textId="77777777" w:rsidR="00360AB8" w:rsidRPr="00360AB8" w:rsidRDefault="00360AB8" w:rsidP="00360AB8">
      <w:pPr>
        <w:numPr>
          <w:ilvl w:val="0"/>
          <w:numId w:val="11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high needs</w:t>
      </w:r>
    </w:p>
    <w:p w14:paraId="0B6D531F" w14:textId="77777777" w:rsidR="00360AB8" w:rsidRPr="00360AB8" w:rsidRDefault="00360AB8" w:rsidP="00360AB8">
      <w:pPr>
        <w:numPr>
          <w:ilvl w:val="0"/>
          <w:numId w:val="11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early years funding</w:t>
      </w:r>
    </w:p>
    <w:p w14:paraId="7C1A92F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schools NFF allocates funding primarily based on pupil numbers and pupil characteristics, including additional funding for deprived pupils and pupils with low prior attainment.</w:t>
      </w:r>
    </w:p>
    <w:p w14:paraId="2286061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also receive funding which does not change with pupil numbers, such as lump sum contributions to fixed costs.</w:t>
      </w:r>
    </w:p>
    <w:p w14:paraId="0AA4AF3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The dedicated schools grant (DSG)</w:t>
      </w:r>
    </w:p>
    <w:p w14:paraId="6AE3C64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schools NFF determines how much funding is allocated to each local authority through the </w:t>
      </w:r>
      <w:hyperlink r:id="rId198" w:history="1">
        <w:r w:rsidRPr="00360AB8">
          <w:rPr>
            <w:rFonts w:ascii="Arial" w:eastAsia="Times New Roman" w:hAnsi="Arial" w:cs="Arial"/>
            <w:color w:val="1D70B8"/>
            <w:kern w:val="0"/>
            <w:sz w:val="27"/>
            <w:szCs w:val="27"/>
            <w:u w:val="single"/>
            <w:lang w:eastAsia="en-GB"/>
            <w14:ligatures w14:val="none"/>
          </w:rPr>
          <w:t>dedicated schools grant (DSG)</w:t>
        </w:r>
      </w:hyperlink>
      <w:r w:rsidRPr="00360AB8">
        <w:rPr>
          <w:rFonts w:ascii="Arial" w:eastAsia="Times New Roman" w:hAnsi="Arial" w:cs="Arial"/>
          <w:color w:val="0B0C0C"/>
          <w:kern w:val="0"/>
          <w:sz w:val="27"/>
          <w:szCs w:val="27"/>
          <w:lang w:eastAsia="en-GB"/>
          <w14:ligatures w14:val="none"/>
        </w:rPr>
        <w:t>.</w:t>
      </w:r>
    </w:p>
    <w:p w14:paraId="3F3A42B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Each local authority then sets its own local formula to distribute their DSG allocations among schools within its local area.  </w:t>
      </w:r>
    </w:p>
    <w:p w14:paraId="391E7E3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local formula:</w:t>
      </w:r>
    </w:p>
    <w:p w14:paraId="61DCB0A3" w14:textId="77777777" w:rsidR="00360AB8" w:rsidRPr="00360AB8" w:rsidRDefault="00360AB8" w:rsidP="00360AB8">
      <w:pPr>
        <w:numPr>
          <w:ilvl w:val="0"/>
          <w:numId w:val="11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determines the final allocations for maintained schools which the department then uses to fund academies in the same local authority</w:t>
      </w:r>
    </w:p>
    <w:p w14:paraId="6A7140F1" w14:textId="77777777" w:rsidR="00360AB8" w:rsidRPr="00360AB8" w:rsidRDefault="00360AB8" w:rsidP="00360AB8">
      <w:pPr>
        <w:numPr>
          <w:ilvl w:val="0"/>
          <w:numId w:val="11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ensures that maintained schools and academies are treated similarly in terms of their funding</w:t>
      </w:r>
    </w:p>
    <w:p w14:paraId="15D554B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Maintained schools receive their funding directly from their local authority, who receive the DSG.</w:t>
      </w:r>
    </w:p>
    <w:p w14:paraId="341EB66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that govern more than one school (federation) can ask to pool their funding together.</w:t>
      </w:r>
    </w:p>
    <w:p w14:paraId="194999A4"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Pay and national insurance contributions funding</w:t>
      </w:r>
    </w:p>
    <w:p w14:paraId="3797EFD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2025 to 2026, schools got more funding to support the cost of pay rises and increases in national insurance contribution rates.</w:t>
      </w:r>
    </w:p>
    <w:p w14:paraId="5AD8B49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For mainstream schools, this was distributed through the:</w:t>
      </w:r>
    </w:p>
    <w:p w14:paraId="4695DD00" w14:textId="77777777" w:rsidR="00360AB8" w:rsidRPr="00360AB8" w:rsidRDefault="00360AB8" w:rsidP="00360AB8">
      <w:pPr>
        <w:numPr>
          <w:ilvl w:val="0"/>
          <w:numId w:val="119"/>
        </w:numPr>
        <w:spacing w:after="150" w:line="240" w:lineRule="auto"/>
        <w:ind w:left="1020"/>
        <w:rPr>
          <w:rFonts w:ascii="Arial" w:eastAsia="Times New Roman" w:hAnsi="Arial" w:cs="Arial"/>
          <w:color w:val="0B0C0C"/>
          <w:kern w:val="0"/>
          <w:sz w:val="27"/>
          <w:szCs w:val="27"/>
          <w:lang w:eastAsia="en-GB"/>
          <w14:ligatures w14:val="none"/>
        </w:rPr>
      </w:pPr>
      <w:hyperlink r:id="rId199" w:history="1">
        <w:r w:rsidRPr="00360AB8">
          <w:rPr>
            <w:rFonts w:ascii="Arial" w:eastAsia="Times New Roman" w:hAnsi="Arial" w:cs="Arial"/>
            <w:color w:val="1D70B8"/>
            <w:kern w:val="0"/>
            <w:sz w:val="27"/>
            <w:szCs w:val="27"/>
            <w:u w:val="single"/>
            <w:lang w:eastAsia="en-GB"/>
            <w14:ligatures w14:val="none"/>
          </w:rPr>
          <w:t>schools budget support grant</w:t>
        </w:r>
      </w:hyperlink>
    </w:p>
    <w:p w14:paraId="7E4C2D67" w14:textId="77777777" w:rsidR="00360AB8" w:rsidRPr="00360AB8" w:rsidRDefault="00360AB8" w:rsidP="00360AB8">
      <w:pPr>
        <w:numPr>
          <w:ilvl w:val="0"/>
          <w:numId w:val="119"/>
        </w:numPr>
        <w:spacing w:after="150" w:line="240" w:lineRule="auto"/>
        <w:ind w:left="1020"/>
        <w:rPr>
          <w:rFonts w:ascii="Arial" w:eastAsia="Times New Roman" w:hAnsi="Arial" w:cs="Arial"/>
          <w:color w:val="0B0C0C"/>
          <w:kern w:val="0"/>
          <w:sz w:val="27"/>
          <w:szCs w:val="27"/>
          <w:lang w:eastAsia="en-GB"/>
          <w14:ligatures w14:val="none"/>
        </w:rPr>
      </w:pPr>
      <w:hyperlink r:id="rId200" w:history="1">
        <w:r w:rsidRPr="00360AB8">
          <w:rPr>
            <w:rFonts w:ascii="Arial" w:eastAsia="Times New Roman" w:hAnsi="Arial" w:cs="Arial"/>
            <w:color w:val="1D70B8"/>
            <w:kern w:val="0"/>
            <w:sz w:val="27"/>
            <w:szCs w:val="27"/>
            <w:u w:val="single"/>
            <w:lang w:eastAsia="en-GB"/>
            <w14:ligatures w14:val="none"/>
          </w:rPr>
          <w:t>National Insurance contributions (NICs) grant</w:t>
        </w:r>
      </w:hyperlink>
    </w:p>
    <w:p w14:paraId="4B76B18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funding from these grants have been rolled into the NFF from 2026 to 2027 to ensure it remains a protected part of school funding.</w:t>
      </w:r>
    </w:p>
    <w:p w14:paraId="2385F558"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Free school meal expansion grant</w:t>
      </w:r>
    </w:p>
    <w:p w14:paraId="6521EE4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Pupils in households receiving Universal Credit will be entitled to receive free school meals, regardless of household earnings, from the start of the 2026 to 2027 academic year.</w:t>
      </w:r>
    </w:p>
    <w:p w14:paraId="61BE4A2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grant will provide more funding, to reflect the increase in free school meal eligibility from the start of the 2026 to 2027 school year.</w:t>
      </w:r>
    </w:p>
    <w:p w14:paraId="5C2F440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will be calculated based on the difference in free school meal eligibility between the October 2025 census and October 2026 census, at a per pupil rate of £505 per year.</w:t>
      </w:r>
    </w:p>
    <w:p w14:paraId="1C52CC6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pro rata rate from September 2026 to March 2027 will be £295 per pupil. This is because funding will be paid for 7 months of the 2026 to 2027 financial year.</w:t>
      </w:r>
    </w:p>
    <w:p w14:paraId="2F77E31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DfE has published information on the </w:t>
      </w:r>
      <w:hyperlink r:id="rId201" w:history="1">
        <w:r w:rsidRPr="00360AB8">
          <w:rPr>
            <w:rFonts w:ascii="Arial" w:eastAsia="Times New Roman" w:hAnsi="Arial" w:cs="Arial"/>
            <w:color w:val="1D70B8"/>
            <w:kern w:val="0"/>
            <w:sz w:val="27"/>
            <w:szCs w:val="27"/>
            <w:u w:val="single"/>
            <w:lang w:eastAsia="en-GB"/>
            <w14:ligatures w14:val="none"/>
          </w:rPr>
          <w:t>methodology and conditions of grant</w:t>
        </w:r>
      </w:hyperlink>
      <w:r w:rsidRPr="00360AB8">
        <w:rPr>
          <w:rFonts w:ascii="Arial" w:eastAsia="Times New Roman" w:hAnsi="Arial" w:cs="Arial"/>
          <w:color w:val="0B0C0C"/>
          <w:kern w:val="0"/>
          <w:sz w:val="27"/>
          <w:szCs w:val="27"/>
          <w:lang w:eastAsia="en-GB"/>
          <w14:ligatures w14:val="none"/>
        </w:rPr>
        <w:t>. DfE will publish allocations in February 2027.</w:t>
      </w:r>
    </w:p>
    <w:p w14:paraId="2550674A"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Inclusive mainstream fund</w:t>
      </w:r>
    </w:p>
    <w:p w14:paraId="18974B9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202" w:history="1">
        <w:r w:rsidRPr="00360AB8">
          <w:rPr>
            <w:rFonts w:ascii="Arial" w:eastAsia="Times New Roman" w:hAnsi="Arial" w:cs="Arial"/>
            <w:color w:val="1D70B8"/>
            <w:kern w:val="0"/>
            <w:sz w:val="27"/>
            <w:szCs w:val="27"/>
            <w:u w:val="single"/>
            <w:lang w:eastAsia="en-GB"/>
            <w14:ligatures w14:val="none"/>
          </w:rPr>
          <w:t>inclusive mainstream fund</w:t>
        </w:r>
      </w:hyperlink>
      <w:r w:rsidRPr="00360AB8">
        <w:rPr>
          <w:rFonts w:ascii="Arial" w:eastAsia="Times New Roman" w:hAnsi="Arial" w:cs="Arial"/>
          <w:color w:val="0B0C0C"/>
          <w:kern w:val="0"/>
          <w:sz w:val="27"/>
          <w:szCs w:val="27"/>
          <w:lang w:eastAsia="en-GB"/>
          <w14:ligatures w14:val="none"/>
        </w:rPr>
        <w:t> is a grant to support mainstream schools to become more inclusive by design.</w:t>
      </w:r>
    </w:p>
    <w:p w14:paraId="7F3C95A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a school gets an inclusive mainstream fund allocation, the governing body </w:t>
      </w:r>
      <w:r w:rsidRPr="00360AB8">
        <w:rPr>
          <w:rFonts w:ascii="Arial" w:eastAsia="Times New Roman" w:hAnsi="Arial" w:cs="Arial"/>
          <w:b/>
          <w:bCs/>
          <w:color w:val="0B0C0C"/>
          <w:kern w:val="0"/>
          <w:sz w:val="27"/>
          <w:szCs w:val="27"/>
          <w:lang w:eastAsia="en-GB"/>
          <w14:ligatures w14:val="none"/>
        </w:rPr>
        <w:t>will</w:t>
      </w:r>
      <w:r w:rsidRPr="00360AB8">
        <w:rPr>
          <w:rFonts w:ascii="Arial" w:eastAsia="Times New Roman" w:hAnsi="Arial" w:cs="Arial"/>
          <w:color w:val="0B0C0C"/>
          <w:kern w:val="0"/>
          <w:sz w:val="27"/>
          <w:szCs w:val="27"/>
          <w:lang w:eastAsia="en-GB"/>
          <w14:ligatures w14:val="none"/>
        </w:rPr>
        <w:t>:</w:t>
      </w:r>
    </w:p>
    <w:p w14:paraId="524737A2" w14:textId="77777777" w:rsidR="00360AB8" w:rsidRPr="00360AB8" w:rsidRDefault="00360AB8" w:rsidP="00360AB8">
      <w:pPr>
        <w:numPr>
          <w:ilvl w:val="0"/>
          <w:numId w:val="12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scrutinise the inclusion strategy which 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publish</w:t>
      </w:r>
    </w:p>
    <w:p w14:paraId="112E32C6" w14:textId="77777777" w:rsidR="00360AB8" w:rsidRPr="00360AB8" w:rsidRDefault="00360AB8" w:rsidP="00360AB8">
      <w:pPr>
        <w:numPr>
          <w:ilvl w:val="0"/>
          <w:numId w:val="12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discuss the rationale for the activities they have invested in</w:t>
      </w:r>
    </w:p>
    <w:p w14:paraId="345E7F2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need to consider common barriers to learning in the school’s cohort and consider high-quality evidence.</w:t>
      </w:r>
    </w:p>
    <w:p w14:paraId="28405E2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will discuss with the senior leadership team:</w:t>
      </w:r>
    </w:p>
    <w:p w14:paraId="48698C82" w14:textId="77777777" w:rsidR="00360AB8" w:rsidRPr="00360AB8" w:rsidRDefault="00360AB8" w:rsidP="00360AB8">
      <w:pPr>
        <w:numPr>
          <w:ilvl w:val="0"/>
          <w:numId w:val="12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they will use their allocations from the fund with their core budget allocations to promote inclusion</w:t>
      </w:r>
    </w:p>
    <w:p w14:paraId="14403EDB" w14:textId="77777777" w:rsidR="00360AB8" w:rsidRPr="00360AB8" w:rsidRDefault="00360AB8" w:rsidP="00360AB8">
      <w:pPr>
        <w:numPr>
          <w:ilvl w:val="0"/>
          <w:numId w:val="12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they will evaluate and sustain the impact of their strategies</w:t>
      </w:r>
    </w:p>
    <w:p w14:paraId="7FB8130C" w14:textId="77777777" w:rsidR="00360AB8" w:rsidRPr="00360AB8" w:rsidRDefault="00360AB8" w:rsidP="00360AB8">
      <w:pPr>
        <w:numPr>
          <w:ilvl w:val="0"/>
          <w:numId w:val="12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outcomes from the previous year</w:t>
      </w:r>
    </w:p>
    <w:p w14:paraId="53BFBC1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federations choose to pool funding, each individual school must still publish an inclusion strategy each year.</w:t>
      </w:r>
    </w:p>
    <w:p w14:paraId="7DA01E5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leaders must adhere to the conditions of grant.</w:t>
      </w:r>
    </w:p>
    <w:p w14:paraId="02B7E05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Pupil premium</w:t>
      </w:r>
    </w:p>
    <w:p w14:paraId="63265E6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w:t>
      </w:r>
      <w:hyperlink r:id="rId203" w:history="1">
        <w:r w:rsidRPr="00360AB8">
          <w:rPr>
            <w:rFonts w:ascii="Arial" w:eastAsia="Times New Roman" w:hAnsi="Arial" w:cs="Arial"/>
            <w:color w:val="1D70B8"/>
            <w:kern w:val="0"/>
            <w:sz w:val="27"/>
            <w:szCs w:val="27"/>
            <w:u w:val="single"/>
            <w:lang w:eastAsia="en-GB"/>
            <w14:ligatures w14:val="none"/>
          </w:rPr>
          <w:t>pupil premium</w:t>
        </w:r>
      </w:hyperlink>
      <w:r w:rsidRPr="00360AB8">
        <w:rPr>
          <w:rFonts w:ascii="Arial" w:eastAsia="Times New Roman" w:hAnsi="Arial" w:cs="Arial"/>
          <w:color w:val="0B0C0C"/>
          <w:kern w:val="0"/>
          <w:sz w:val="27"/>
          <w:szCs w:val="27"/>
          <w:lang w:eastAsia="en-GB"/>
          <w14:ligatures w14:val="none"/>
        </w:rPr>
        <w:t> grant is funding to improve educational outcomes for disadvantaged pupils in state-funded schools in England.</w:t>
      </w:r>
    </w:p>
    <w:p w14:paraId="52010F8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leaders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adhere to the </w:t>
      </w:r>
      <w:hyperlink r:id="rId204" w:history="1">
        <w:r w:rsidRPr="00360AB8">
          <w:rPr>
            <w:rFonts w:ascii="Arial" w:eastAsia="Times New Roman" w:hAnsi="Arial" w:cs="Arial"/>
            <w:color w:val="1D70B8"/>
            <w:kern w:val="0"/>
            <w:sz w:val="27"/>
            <w:szCs w:val="27"/>
            <w:u w:val="single"/>
            <w:lang w:eastAsia="en-GB"/>
            <w14:ligatures w14:val="none"/>
          </w:rPr>
          <w:t>conditions of grant</w:t>
        </w:r>
      </w:hyperlink>
      <w:r w:rsidRPr="00360AB8">
        <w:rPr>
          <w:rFonts w:ascii="Arial" w:eastAsia="Times New Roman" w:hAnsi="Arial" w:cs="Arial"/>
          <w:color w:val="0B0C0C"/>
          <w:kern w:val="0"/>
          <w:sz w:val="27"/>
          <w:szCs w:val="27"/>
          <w:lang w:eastAsia="en-GB"/>
          <w14:ligatures w14:val="none"/>
        </w:rPr>
        <w:t> published annually for pupil premium.</w:t>
      </w:r>
    </w:p>
    <w:p w14:paraId="0DBDAB0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information on the ‘menu of approaches’ and how schools should use their pupil premium can be found in </w:t>
      </w:r>
      <w:hyperlink r:id="rId205" w:history="1">
        <w:r w:rsidRPr="00360AB8">
          <w:rPr>
            <w:rFonts w:ascii="Arial" w:eastAsia="Times New Roman" w:hAnsi="Arial" w:cs="Arial"/>
            <w:color w:val="1D70B8"/>
            <w:kern w:val="0"/>
            <w:sz w:val="27"/>
            <w:szCs w:val="27"/>
            <w:u w:val="single"/>
            <w:lang w:eastAsia="en-GB"/>
            <w14:ligatures w14:val="none"/>
          </w:rPr>
          <w:t>Using pupil premium: guidance for school leaders</w:t>
        </w:r>
      </w:hyperlink>
      <w:r w:rsidRPr="00360AB8">
        <w:rPr>
          <w:rFonts w:ascii="Arial" w:eastAsia="Times New Roman" w:hAnsi="Arial" w:cs="Arial"/>
          <w:color w:val="0B0C0C"/>
          <w:kern w:val="0"/>
          <w:sz w:val="27"/>
          <w:szCs w:val="27"/>
          <w:lang w:eastAsia="en-GB"/>
          <w14:ligatures w14:val="none"/>
        </w:rPr>
        <w:t> and in the Education Endowment Foundation’s (EEF’s) </w:t>
      </w:r>
      <w:hyperlink r:id="rId206" w:history="1">
        <w:r w:rsidRPr="00360AB8">
          <w:rPr>
            <w:rFonts w:ascii="Arial" w:eastAsia="Times New Roman" w:hAnsi="Arial" w:cs="Arial"/>
            <w:color w:val="1D70B8"/>
            <w:kern w:val="0"/>
            <w:sz w:val="27"/>
            <w:szCs w:val="27"/>
            <w:u w:val="single"/>
            <w:lang w:eastAsia="en-GB"/>
            <w14:ligatures w14:val="none"/>
          </w:rPr>
          <w:t>guide to using pupil premium</w:t>
        </w:r>
      </w:hyperlink>
      <w:r w:rsidRPr="00360AB8">
        <w:rPr>
          <w:rFonts w:ascii="Arial" w:eastAsia="Times New Roman" w:hAnsi="Arial" w:cs="Arial"/>
          <w:color w:val="0B0C0C"/>
          <w:kern w:val="0"/>
          <w:sz w:val="27"/>
          <w:szCs w:val="27"/>
          <w:lang w:eastAsia="en-GB"/>
          <w14:ligatures w14:val="none"/>
        </w:rPr>
        <w:t>.</w:t>
      </w:r>
    </w:p>
    <w:p w14:paraId="4056DE1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accordance with grant conditions, a governing body should scrutinise a school’s pupil premium strategy statement and discuss the rationale for pupil premium spending with the school leadership team. It will need to consider pupil needs and high-quality evidence as part of its decisions.</w:t>
      </w:r>
    </w:p>
    <w:p w14:paraId="5F94160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will discuss with school leaders how it will:</w:t>
      </w:r>
    </w:p>
    <w:p w14:paraId="4F1E621C" w14:textId="77777777" w:rsidR="00360AB8" w:rsidRPr="00360AB8" w:rsidRDefault="00360AB8" w:rsidP="00360AB8">
      <w:pPr>
        <w:numPr>
          <w:ilvl w:val="0"/>
          <w:numId w:val="12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monitor the progress of eligible pupils</w:t>
      </w:r>
    </w:p>
    <w:p w14:paraId="5BA6BC43" w14:textId="77777777" w:rsidR="00360AB8" w:rsidRPr="00360AB8" w:rsidRDefault="00360AB8" w:rsidP="00360AB8">
      <w:pPr>
        <w:numPr>
          <w:ilvl w:val="0"/>
          <w:numId w:val="12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evaluate and sustain the impact of its strategies</w:t>
      </w:r>
    </w:p>
    <w:p w14:paraId="26914C5B"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PE and sport premium</w:t>
      </w:r>
    </w:p>
    <w:p w14:paraId="2F2AF5C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are accountable for how they use the </w:t>
      </w:r>
      <w:hyperlink r:id="rId207" w:history="1">
        <w:r w:rsidRPr="00360AB8">
          <w:rPr>
            <w:rFonts w:ascii="Arial" w:eastAsia="Times New Roman" w:hAnsi="Arial" w:cs="Arial"/>
            <w:color w:val="1D70B8"/>
            <w:kern w:val="0"/>
            <w:sz w:val="27"/>
            <w:szCs w:val="27"/>
            <w:u w:val="single"/>
            <w:lang w:eastAsia="en-GB"/>
            <w14:ligatures w14:val="none"/>
          </w:rPr>
          <w:t>PE and sport premium funding</w:t>
        </w:r>
      </w:hyperlink>
      <w:r w:rsidRPr="00360AB8">
        <w:rPr>
          <w:rFonts w:ascii="Arial" w:eastAsia="Times New Roman" w:hAnsi="Arial" w:cs="Arial"/>
          <w:color w:val="0B0C0C"/>
          <w:kern w:val="0"/>
          <w:sz w:val="27"/>
          <w:szCs w:val="27"/>
          <w:lang w:eastAsia="en-GB"/>
          <w14:ligatures w14:val="none"/>
        </w:rPr>
        <w:t> allocated to the school.</w:t>
      </w:r>
    </w:p>
    <w:p w14:paraId="1E22DDE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funding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spent for the purpose it was provided – to make additional and sustainable improvements to the PE, sport and physical activity offered.</w:t>
      </w:r>
    </w:p>
    <w:p w14:paraId="3AA6E8B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Details of what the funding cannot be used for is listed in the guidance and includes but is not limited to, capital expenditure or teaching the minimum requirements of the national curriculum. </w:t>
      </w:r>
    </w:p>
    <w:p w14:paraId="303B78F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should:</w:t>
      </w:r>
    </w:p>
    <w:p w14:paraId="749D9C69" w14:textId="77777777" w:rsidR="00360AB8" w:rsidRPr="00360AB8" w:rsidRDefault="00360AB8" w:rsidP="00360AB8">
      <w:pPr>
        <w:numPr>
          <w:ilvl w:val="0"/>
          <w:numId w:val="12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monitor how the funding is being spent</w:t>
      </w:r>
    </w:p>
    <w:p w14:paraId="5D8656D0" w14:textId="77777777" w:rsidR="00360AB8" w:rsidRPr="00360AB8" w:rsidRDefault="00360AB8" w:rsidP="00360AB8">
      <w:pPr>
        <w:numPr>
          <w:ilvl w:val="0"/>
          <w:numId w:val="12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determine how it fits into school improvement plans</w:t>
      </w:r>
    </w:p>
    <w:p w14:paraId="05BD4E58" w14:textId="77777777" w:rsidR="00360AB8" w:rsidRPr="00360AB8" w:rsidRDefault="00360AB8" w:rsidP="00360AB8">
      <w:pPr>
        <w:numPr>
          <w:ilvl w:val="0"/>
          <w:numId w:val="12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assess the impact it is having on pupils</w:t>
      </w:r>
    </w:p>
    <w:p w14:paraId="4A73453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addition to the above, the chair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sign off the school’s digital reporting form return detailing how the school has used its PE and sport premium allocation. If the school chooses to publish its own prepared report rather than a downloaded copy of its digital form return, the report should be signed off by the chair prior to its publication.</w:t>
      </w:r>
    </w:p>
    <w:p w14:paraId="4332E7C8"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16 to 19 funding</w:t>
      </w:r>
    </w:p>
    <w:p w14:paraId="12F2C23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Funding for 16 to 19 year olds is allocated by DfE through separate arrangements. Basic funding is calculated using the 16 to 19 funding formula.</w:t>
      </w:r>
    </w:p>
    <w:p w14:paraId="06119AA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Find out more about </w:t>
      </w:r>
      <w:hyperlink r:id="rId208" w:history="1">
        <w:r w:rsidRPr="00360AB8">
          <w:rPr>
            <w:rFonts w:ascii="Arial" w:eastAsia="Times New Roman" w:hAnsi="Arial" w:cs="Arial"/>
            <w:color w:val="1D70B8"/>
            <w:kern w:val="0"/>
            <w:sz w:val="27"/>
            <w:szCs w:val="27"/>
            <w:u w:val="single"/>
            <w:lang w:eastAsia="en-GB"/>
            <w14:ligatures w14:val="none"/>
          </w:rPr>
          <w:t>how 16 to 19 funding works</w:t>
        </w:r>
      </w:hyperlink>
      <w:r w:rsidRPr="00360AB8">
        <w:rPr>
          <w:rFonts w:ascii="Arial" w:eastAsia="Times New Roman" w:hAnsi="Arial" w:cs="Arial"/>
          <w:color w:val="0B0C0C"/>
          <w:kern w:val="0"/>
          <w:sz w:val="27"/>
          <w:szCs w:val="27"/>
          <w:lang w:eastAsia="en-GB"/>
          <w14:ligatures w14:val="none"/>
        </w:rPr>
        <w:t>.</w:t>
      </w:r>
    </w:p>
    <w:p w14:paraId="6C6727B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7.3.2 Charging for school activities</w:t>
      </w:r>
    </w:p>
    <w:p w14:paraId="4C6AE3D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comply with the law on charging for school activities, set out in sections 449-462 of the Education Act 1996. The department has published guidance on </w:t>
      </w:r>
      <w:hyperlink r:id="rId209" w:history="1">
        <w:r w:rsidRPr="00360AB8">
          <w:rPr>
            <w:rFonts w:ascii="Arial" w:eastAsia="Times New Roman" w:hAnsi="Arial" w:cs="Arial"/>
            <w:color w:val="1D70B8"/>
            <w:kern w:val="0"/>
            <w:sz w:val="27"/>
            <w:szCs w:val="27"/>
            <w:u w:val="single"/>
            <w:lang w:eastAsia="en-GB"/>
            <w14:ligatures w14:val="none"/>
          </w:rPr>
          <w:t>charging for school activities</w:t>
        </w:r>
      </w:hyperlink>
      <w:r w:rsidRPr="00360AB8">
        <w:rPr>
          <w:rFonts w:ascii="Arial" w:eastAsia="Times New Roman" w:hAnsi="Arial" w:cs="Arial"/>
          <w:color w:val="0B0C0C"/>
          <w:kern w:val="0"/>
          <w:sz w:val="27"/>
          <w:szCs w:val="27"/>
          <w:lang w:eastAsia="en-GB"/>
          <w14:ligatures w14:val="none"/>
        </w:rPr>
        <w:t> to help schools develop their charging and remissions policy.</w:t>
      </w:r>
    </w:p>
    <w:p w14:paraId="3BB41CB4"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7.3.3 School companies</w:t>
      </w:r>
    </w:p>
    <w:p w14:paraId="07BDFE8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may form school companies to undertake certain activities, as set out in the </w:t>
      </w:r>
      <w:hyperlink r:id="rId210" w:history="1">
        <w:r w:rsidRPr="00360AB8">
          <w:rPr>
            <w:rFonts w:ascii="Arial" w:eastAsia="Times New Roman" w:hAnsi="Arial" w:cs="Arial"/>
            <w:color w:val="1D70B8"/>
            <w:kern w:val="0"/>
            <w:sz w:val="27"/>
            <w:szCs w:val="27"/>
            <w:u w:val="single"/>
            <w:lang w:eastAsia="en-GB"/>
            <w14:ligatures w14:val="none"/>
          </w:rPr>
          <w:t>Education Act 2002, chapter 3, sections 11 to 13</w:t>
        </w:r>
      </w:hyperlink>
      <w:r w:rsidRPr="00360AB8">
        <w:rPr>
          <w:rFonts w:ascii="Arial" w:eastAsia="Times New Roman" w:hAnsi="Arial" w:cs="Arial"/>
          <w:color w:val="0B0C0C"/>
          <w:kern w:val="0"/>
          <w:sz w:val="27"/>
          <w:szCs w:val="27"/>
          <w:lang w:eastAsia="en-GB"/>
          <w14:ligatures w14:val="none"/>
        </w:rPr>
        <w:t>.</w:t>
      </w:r>
    </w:p>
    <w:p w14:paraId="1EDB6D4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and school companies are separate legal entities.</w:t>
      </w:r>
    </w:p>
    <w:p w14:paraId="62FBC82E"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7.4 Health and safety</w:t>
      </w:r>
    </w:p>
    <w:p w14:paraId="703B7DE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School premises and the accommodation and facilities provided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xml:space="preserve"> be kept up to a standard, where, as much as reasonably possible, the health, safety and welfare of pupils are guaranteed as required by regulation 6 of </w:t>
      </w:r>
      <w:proofErr w:type="gramStart"/>
      <w:r w:rsidRPr="00360AB8">
        <w:rPr>
          <w:rFonts w:ascii="Arial" w:eastAsia="Times New Roman" w:hAnsi="Arial" w:cs="Arial"/>
          <w:color w:val="0B0C0C"/>
          <w:kern w:val="0"/>
          <w:sz w:val="27"/>
          <w:szCs w:val="27"/>
          <w:lang w:eastAsia="en-GB"/>
          <w14:ligatures w14:val="none"/>
        </w:rPr>
        <w:t>The</w:t>
      </w:r>
      <w:proofErr w:type="gramEnd"/>
      <w:r w:rsidRPr="00360AB8">
        <w:rPr>
          <w:rFonts w:ascii="Arial" w:eastAsia="Times New Roman" w:hAnsi="Arial" w:cs="Arial"/>
          <w:color w:val="0B0C0C"/>
          <w:kern w:val="0"/>
          <w:sz w:val="27"/>
          <w:szCs w:val="27"/>
          <w:lang w:eastAsia="en-GB"/>
          <w14:ligatures w14:val="none"/>
        </w:rPr>
        <w:t> </w:t>
      </w:r>
      <w:hyperlink r:id="rId211" w:history="1">
        <w:r w:rsidRPr="00360AB8">
          <w:rPr>
            <w:rFonts w:ascii="Arial" w:eastAsia="Times New Roman" w:hAnsi="Arial" w:cs="Arial"/>
            <w:color w:val="1D70B8"/>
            <w:kern w:val="0"/>
            <w:sz w:val="27"/>
            <w:szCs w:val="27"/>
            <w:u w:val="single"/>
            <w:lang w:eastAsia="en-GB"/>
            <w14:ligatures w14:val="none"/>
          </w:rPr>
          <w:t>School Premises (England) Regulations 2012</w:t>
        </w:r>
      </w:hyperlink>
      <w:r w:rsidRPr="00360AB8">
        <w:rPr>
          <w:rFonts w:ascii="Arial" w:eastAsia="Times New Roman" w:hAnsi="Arial" w:cs="Arial"/>
          <w:color w:val="0B0C0C"/>
          <w:kern w:val="0"/>
          <w:sz w:val="27"/>
          <w:szCs w:val="27"/>
          <w:lang w:eastAsia="en-GB"/>
          <w14:ligatures w14:val="none"/>
        </w:rPr>
        <w:t>.</w:t>
      </w:r>
    </w:p>
    <w:p w14:paraId="355AD88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employer is responsible for the health and safety of employees, pupils and visitors in workplaces, as required by the </w:t>
      </w:r>
      <w:hyperlink r:id="rId212" w:history="1">
        <w:r w:rsidRPr="00360AB8">
          <w:rPr>
            <w:rFonts w:ascii="Arial" w:eastAsia="Times New Roman" w:hAnsi="Arial" w:cs="Arial"/>
            <w:color w:val="1D70B8"/>
            <w:kern w:val="0"/>
            <w:sz w:val="27"/>
            <w:szCs w:val="27"/>
            <w:u w:val="single"/>
            <w:lang w:eastAsia="en-GB"/>
            <w14:ligatures w14:val="none"/>
          </w:rPr>
          <w:t>Health and Safety at Work Act 1974</w:t>
        </w:r>
      </w:hyperlink>
      <w:r w:rsidRPr="00360AB8">
        <w:rPr>
          <w:rFonts w:ascii="Arial" w:eastAsia="Times New Roman" w:hAnsi="Arial" w:cs="Arial"/>
          <w:color w:val="0B0C0C"/>
          <w:kern w:val="0"/>
          <w:sz w:val="27"/>
          <w:szCs w:val="27"/>
          <w:lang w:eastAsia="en-GB"/>
          <w14:ligatures w14:val="none"/>
        </w:rPr>
        <w:t>. The employer in an educational setting depends on the type of school.</w:t>
      </w:r>
    </w:p>
    <w:p w14:paraId="7932389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local authority is the employer within:</w:t>
      </w:r>
    </w:p>
    <w:p w14:paraId="16B2E35D" w14:textId="77777777" w:rsidR="00360AB8" w:rsidRPr="00360AB8" w:rsidRDefault="00360AB8" w:rsidP="00360AB8">
      <w:pPr>
        <w:numPr>
          <w:ilvl w:val="0"/>
          <w:numId w:val="12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community schools</w:t>
      </w:r>
    </w:p>
    <w:p w14:paraId="67C911DE" w14:textId="77777777" w:rsidR="00360AB8" w:rsidRPr="00360AB8" w:rsidRDefault="00360AB8" w:rsidP="00360AB8">
      <w:pPr>
        <w:numPr>
          <w:ilvl w:val="0"/>
          <w:numId w:val="12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community special schools</w:t>
      </w:r>
    </w:p>
    <w:p w14:paraId="27BF5C7F" w14:textId="77777777" w:rsidR="00360AB8" w:rsidRPr="00360AB8" w:rsidRDefault="00360AB8" w:rsidP="00360AB8">
      <w:pPr>
        <w:numPr>
          <w:ilvl w:val="0"/>
          <w:numId w:val="12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maintained nursery schools</w:t>
      </w:r>
    </w:p>
    <w:p w14:paraId="734C4EB9" w14:textId="77777777" w:rsidR="00360AB8" w:rsidRPr="00360AB8" w:rsidRDefault="00360AB8" w:rsidP="00360AB8">
      <w:pPr>
        <w:numPr>
          <w:ilvl w:val="0"/>
          <w:numId w:val="12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voluntary controlled schools</w:t>
      </w:r>
    </w:p>
    <w:p w14:paraId="5175003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the employer within:</w:t>
      </w:r>
    </w:p>
    <w:p w14:paraId="10957B13" w14:textId="77777777" w:rsidR="00360AB8" w:rsidRPr="00360AB8" w:rsidRDefault="00360AB8" w:rsidP="00360AB8">
      <w:pPr>
        <w:numPr>
          <w:ilvl w:val="0"/>
          <w:numId w:val="12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foundation schools</w:t>
      </w:r>
    </w:p>
    <w:p w14:paraId="519F3383" w14:textId="77777777" w:rsidR="00360AB8" w:rsidRPr="00360AB8" w:rsidRDefault="00360AB8" w:rsidP="00360AB8">
      <w:pPr>
        <w:numPr>
          <w:ilvl w:val="0"/>
          <w:numId w:val="12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foundation special schools</w:t>
      </w:r>
    </w:p>
    <w:p w14:paraId="6387F77D" w14:textId="77777777" w:rsidR="00360AB8" w:rsidRPr="00360AB8" w:rsidRDefault="00360AB8" w:rsidP="00360AB8">
      <w:pPr>
        <w:numPr>
          <w:ilvl w:val="0"/>
          <w:numId w:val="12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voluntary-aided schools</w:t>
      </w:r>
    </w:p>
    <w:p w14:paraId="722E5A8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Employers have a duty of care to:</w:t>
      </w:r>
    </w:p>
    <w:p w14:paraId="77534733" w14:textId="77777777" w:rsidR="00360AB8" w:rsidRPr="00360AB8" w:rsidRDefault="00360AB8" w:rsidP="00360AB8">
      <w:pPr>
        <w:numPr>
          <w:ilvl w:val="0"/>
          <w:numId w:val="12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protect the health, safety and welfare of their employees under the health and safety legislation</w:t>
      </w:r>
    </w:p>
    <w:p w14:paraId="50DF7A38" w14:textId="77777777" w:rsidR="00360AB8" w:rsidRPr="00360AB8" w:rsidRDefault="00360AB8" w:rsidP="00360AB8">
      <w:pPr>
        <w:numPr>
          <w:ilvl w:val="0"/>
          <w:numId w:val="12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that non-employees are not exposed to risks in their health and safety</w:t>
      </w:r>
    </w:p>
    <w:p w14:paraId="2860989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regularly monitor and review their health and safety policies to ensure risks are captured and managed if removal of the risk is not reasonably practicable.</w:t>
      </w:r>
    </w:p>
    <w:p w14:paraId="1CCA1E4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 needs to seek assurance that where there are potential health and safety risks:</w:t>
      </w:r>
    </w:p>
    <w:p w14:paraId="10F7C889" w14:textId="77777777" w:rsidR="00360AB8" w:rsidRPr="00360AB8" w:rsidRDefault="00360AB8" w:rsidP="00360AB8">
      <w:pPr>
        <w:numPr>
          <w:ilvl w:val="0"/>
          <w:numId w:val="12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appropriate corrective action is being taken</w:t>
      </w:r>
    </w:p>
    <w:p w14:paraId="0CD4DB3B" w14:textId="77777777" w:rsidR="00360AB8" w:rsidRPr="00360AB8" w:rsidRDefault="00360AB8" w:rsidP="00360AB8">
      <w:pPr>
        <w:numPr>
          <w:ilvl w:val="0"/>
          <w:numId w:val="12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learning is being shared</w:t>
      </w:r>
    </w:p>
    <w:p w14:paraId="5CEB2765" w14:textId="77777777" w:rsidR="00360AB8" w:rsidRPr="00360AB8" w:rsidRDefault="00360AB8" w:rsidP="00360AB8">
      <w:pPr>
        <w:numPr>
          <w:ilvl w:val="0"/>
          <w:numId w:val="12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improvements are being put in place</w:t>
      </w:r>
    </w:p>
    <w:p w14:paraId="44533A0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on </w:t>
      </w:r>
      <w:hyperlink r:id="rId213" w:history="1">
        <w:r w:rsidRPr="00360AB8">
          <w:rPr>
            <w:rFonts w:ascii="Arial" w:eastAsia="Times New Roman" w:hAnsi="Arial" w:cs="Arial"/>
            <w:color w:val="1D70B8"/>
            <w:kern w:val="0"/>
            <w:sz w:val="27"/>
            <w:szCs w:val="27"/>
            <w:u w:val="single"/>
            <w:lang w:eastAsia="en-GB"/>
            <w14:ligatures w14:val="none"/>
          </w:rPr>
          <w:t>health and safety: responsibilities and duties for schools</w:t>
        </w:r>
      </w:hyperlink>
      <w:r w:rsidRPr="00360AB8">
        <w:rPr>
          <w:rFonts w:ascii="Arial" w:eastAsia="Times New Roman" w:hAnsi="Arial" w:cs="Arial"/>
          <w:color w:val="0B0C0C"/>
          <w:kern w:val="0"/>
          <w:sz w:val="27"/>
          <w:szCs w:val="27"/>
          <w:lang w:eastAsia="en-GB"/>
          <w14:ligatures w14:val="none"/>
        </w:rPr>
        <w:t> outlines how the law affects governing bodies, executive leaders and other school staff.</w:t>
      </w:r>
    </w:p>
    <w:p w14:paraId="47E65E22"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7.5 Inspections</w:t>
      </w:r>
    </w:p>
    <w:p w14:paraId="6BB629A6"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7.5.1 Ofsted school inspections</w:t>
      </w:r>
    </w:p>
    <w:p w14:paraId="4668A35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Ofsted’s </w:t>
      </w:r>
      <w:hyperlink r:id="rId214" w:history="1">
        <w:r w:rsidRPr="00360AB8">
          <w:rPr>
            <w:rFonts w:ascii="Arial" w:eastAsia="Times New Roman" w:hAnsi="Arial" w:cs="Arial"/>
            <w:color w:val="1D70B8"/>
            <w:kern w:val="0"/>
            <w:sz w:val="27"/>
            <w:szCs w:val="27"/>
            <w:u w:val="single"/>
            <w:lang w:eastAsia="en-GB"/>
            <w14:ligatures w14:val="none"/>
          </w:rPr>
          <w:t>school inspection toolkit, operating guides and information</w:t>
        </w:r>
      </w:hyperlink>
      <w:r w:rsidRPr="00360AB8">
        <w:rPr>
          <w:rFonts w:ascii="Arial" w:eastAsia="Times New Roman" w:hAnsi="Arial" w:cs="Arial"/>
          <w:color w:val="0B0C0C"/>
          <w:kern w:val="0"/>
          <w:sz w:val="27"/>
          <w:szCs w:val="27"/>
          <w:lang w:eastAsia="en-GB"/>
          <w14:ligatures w14:val="none"/>
        </w:rPr>
        <w:t> provides details of state-funded school inspections and monitoring, including how:</w:t>
      </w:r>
    </w:p>
    <w:p w14:paraId="374F18F2" w14:textId="77777777" w:rsidR="00360AB8" w:rsidRPr="00360AB8" w:rsidRDefault="00360AB8" w:rsidP="00360AB8">
      <w:pPr>
        <w:numPr>
          <w:ilvl w:val="0"/>
          <w:numId w:val="12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are involved</w:t>
      </w:r>
    </w:p>
    <w:p w14:paraId="707CDBAB" w14:textId="77777777" w:rsidR="00360AB8" w:rsidRPr="00360AB8" w:rsidRDefault="00360AB8" w:rsidP="00360AB8">
      <w:pPr>
        <w:numPr>
          <w:ilvl w:val="0"/>
          <w:numId w:val="12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effective governance is assessed and reported</w:t>
      </w:r>
    </w:p>
    <w:p w14:paraId="0104349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Ofsted has also published </w:t>
      </w:r>
      <w:hyperlink r:id="rId215" w:history="1">
        <w:r w:rsidRPr="00360AB8">
          <w:rPr>
            <w:rFonts w:ascii="Arial" w:eastAsia="Times New Roman" w:hAnsi="Arial" w:cs="Arial"/>
            <w:color w:val="1D70B8"/>
            <w:kern w:val="0"/>
            <w:sz w:val="27"/>
            <w:szCs w:val="27"/>
            <w:u w:val="single"/>
            <w:lang w:eastAsia="en-GB"/>
            <w14:ligatures w14:val="none"/>
          </w:rPr>
          <w:t>operating guides, handbooks and frameworks</w:t>
        </w:r>
      </w:hyperlink>
      <w:r w:rsidRPr="00360AB8">
        <w:rPr>
          <w:rFonts w:ascii="Arial" w:eastAsia="Times New Roman" w:hAnsi="Arial" w:cs="Arial"/>
          <w:color w:val="0B0C0C"/>
          <w:kern w:val="0"/>
          <w:sz w:val="27"/>
          <w:szCs w:val="27"/>
          <w:lang w:eastAsia="en-GB"/>
          <w14:ligatures w14:val="none"/>
        </w:rPr>
        <w:t> that cover other settings.</w:t>
      </w:r>
    </w:p>
    <w:p w14:paraId="19618BD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Ofsted considers responses to its </w:t>
      </w:r>
      <w:hyperlink r:id="rId216" w:history="1">
        <w:r w:rsidRPr="00360AB8">
          <w:rPr>
            <w:rFonts w:ascii="Arial" w:eastAsia="Times New Roman" w:hAnsi="Arial" w:cs="Arial"/>
            <w:color w:val="1D70B8"/>
            <w:kern w:val="0"/>
            <w:sz w:val="27"/>
            <w:szCs w:val="27"/>
            <w:u w:val="single"/>
            <w:lang w:eastAsia="en-GB"/>
            <w14:ligatures w14:val="none"/>
          </w:rPr>
          <w:t>Parent View</w:t>
        </w:r>
      </w:hyperlink>
      <w:r w:rsidRPr="00360AB8">
        <w:rPr>
          <w:rFonts w:ascii="Arial" w:eastAsia="Times New Roman" w:hAnsi="Arial" w:cs="Arial"/>
          <w:color w:val="0B0C0C"/>
          <w:kern w:val="0"/>
          <w:sz w:val="27"/>
          <w:szCs w:val="27"/>
          <w:lang w:eastAsia="en-GB"/>
          <w14:ligatures w14:val="none"/>
        </w:rPr>
        <w:t> survey and governing bodies can access the </w:t>
      </w:r>
      <w:hyperlink r:id="rId217" w:history="1">
        <w:r w:rsidRPr="00360AB8">
          <w:rPr>
            <w:rFonts w:ascii="Arial" w:eastAsia="Times New Roman" w:hAnsi="Arial" w:cs="Arial"/>
            <w:color w:val="1D70B8"/>
            <w:kern w:val="0"/>
            <w:sz w:val="27"/>
            <w:szCs w:val="27"/>
            <w:u w:val="single"/>
            <w:lang w:eastAsia="en-GB"/>
            <w14:ligatures w14:val="none"/>
          </w:rPr>
          <w:t>Parent View: toolkit for schools</w:t>
        </w:r>
      </w:hyperlink>
      <w:r w:rsidRPr="00360AB8">
        <w:rPr>
          <w:rFonts w:ascii="Arial" w:eastAsia="Times New Roman" w:hAnsi="Arial" w:cs="Arial"/>
          <w:color w:val="0B0C0C"/>
          <w:kern w:val="0"/>
          <w:sz w:val="27"/>
          <w:szCs w:val="27"/>
          <w:lang w:eastAsia="en-GB"/>
          <w14:ligatures w14:val="none"/>
        </w:rPr>
        <w:t> for more information.</w:t>
      </w:r>
    </w:p>
    <w:p w14:paraId="4E3ED04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When a school is notified of a graded inspection, 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take reasonable steps to notify parents of registered pupils and other prescribed persons. This is set out in the Education Act 2005 s6 with </w:t>
      </w:r>
      <w:hyperlink r:id="rId218" w:history="1">
        <w:r w:rsidRPr="00360AB8">
          <w:rPr>
            <w:rFonts w:ascii="Arial" w:eastAsia="Times New Roman" w:hAnsi="Arial" w:cs="Arial"/>
            <w:color w:val="1D70B8"/>
            <w:kern w:val="0"/>
            <w:sz w:val="27"/>
            <w:szCs w:val="27"/>
            <w:u w:val="single"/>
            <w:lang w:eastAsia="en-GB"/>
            <w14:ligatures w14:val="none"/>
          </w:rPr>
          <w:t>The Education (School Inspection) (England) Regulations 2005, regulation 4</w:t>
        </w:r>
      </w:hyperlink>
      <w:r w:rsidRPr="00360AB8">
        <w:rPr>
          <w:rFonts w:ascii="Arial" w:eastAsia="Times New Roman" w:hAnsi="Arial" w:cs="Arial"/>
          <w:color w:val="0B0C0C"/>
          <w:kern w:val="0"/>
          <w:sz w:val="27"/>
          <w:szCs w:val="27"/>
          <w:lang w:eastAsia="en-GB"/>
          <w14:ligatures w14:val="none"/>
        </w:rPr>
        <w:t>.</w:t>
      </w:r>
    </w:p>
    <w:p w14:paraId="5AC863C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When the school receives its final report, 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54A9C6AD" w14:textId="77777777" w:rsidR="00360AB8" w:rsidRPr="00360AB8" w:rsidRDefault="00360AB8" w:rsidP="00360AB8">
      <w:pPr>
        <w:numPr>
          <w:ilvl w:val="0"/>
          <w:numId w:val="12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send all parents a copy within 5 working days</w:t>
      </w:r>
    </w:p>
    <w:p w14:paraId="1037C9D2" w14:textId="77777777" w:rsidR="00360AB8" w:rsidRPr="00360AB8" w:rsidRDefault="00360AB8" w:rsidP="00360AB8">
      <w:pPr>
        <w:numPr>
          <w:ilvl w:val="0"/>
          <w:numId w:val="12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a copy to any member of the public who requests it, at reasonable times and places</w:t>
      </w:r>
    </w:p>
    <w:p w14:paraId="47463124" w14:textId="77777777" w:rsidR="00360AB8" w:rsidRPr="00360AB8" w:rsidRDefault="00360AB8" w:rsidP="00360AB8">
      <w:pPr>
        <w:numPr>
          <w:ilvl w:val="0"/>
          <w:numId w:val="12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publish details on a website of how to access the report, for example by linking to the school’s report on the </w:t>
      </w:r>
      <w:hyperlink r:id="rId219" w:history="1">
        <w:r w:rsidRPr="00360AB8">
          <w:rPr>
            <w:rFonts w:ascii="Arial" w:eastAsia="Times New Roman" w:hAnsi="Arial" w:cs="Arial"/>
            <w:color w:val="1D70B8"/>
            <w:kern w:val="0"/>
            <w:sz w:val="27"/>
            <w:szCs w:val="27"/>
            <w:u w:val="single"/>
            <w:lang w:eastAsia="en-GB"/>
            <w14:ligatures w14:val="none"/>
          </w:rPr>
          <w:t>Ofsted website</w:t>
        </w:r>
      </w:hyperlink>
    </w:p>
    <w:p w14:paraId="6AD8003A" w14:textId="77777777" w:rsidR="00360AB8" w:rsidRPr="00360AB8" w:rsidRDefault="00360AB8" w:rsidP="00360AB8">
      <w:pPr>
        <w:numPr>
          <w:ilvl w:val="0"/>
          <w:numId w:val="12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consider translating the report into other languages where appropriate</w:t>
      </w:r>
    </w:p>
    <w:p w14:paraId="7B8D9C3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in accordance with </w:t>
      </w:r>
      <w:hyperlink r:id="rId220" w:history="1">
        <w:r w:rsidRPr="00360AB8">
          <w:rPr>
            <w:rFonts w:ascii="Arial" w:eastAsia="Times New Roman" w:hAnsi="Arial" w:cs="Arial"/>
            <w:color w:val="1D70B8"/>
            <w:kern w:val="0"/>
            <w:sz w:val="27"/>
            <w:szCs w:val="27"/>
            <w:u w:val="single"/>
            <w:lang w:eastAsia="en-GB"/>
            <w14:ligatures w14:val="none"/>
          </w:rPr>
          <w:t>The Education (School Inspection) (England) Regulations 2005 (regulation 6</w:t>
        </w:r>
      </w:hyperlink>
      <w:r w:rsidRPr="00360AB8">
        <w:rPr>
          <w:rFonts w:ascii="Arial" w:eastAsia="Times New Roman" w:hAnsi="Arial" w:cs="Arial"/>
          <w:color w:val="0B0C0C"/>
          <w:kern w:val="0"/>
          <w:sz w:val="27"/>
          <w:szCs w:val="27"/>
          <w:lang w:eastAsia="en-GB"/>
          <w14:ligatures w14:val="none"/>
        </w:rPr>
        <w:t>).</w:t>
      </w:r>
    </w:p>
    <w:p w14:paraId="02AEE09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7.5.2 Section 48 inspections</w:t>
      </w:r>
    </w:p>
    <w:p w14:paraId="09EAEF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of a voluntary or foundation school with a religious character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secure a </w:t>
      </w:r>
      <w:hyperlink r:id="rId221" w:history="1">
        <w:r w:rsidRPr="00360AB8">
          <w:rPr>
            <w:rFonts w:ascii="Arial" w:eastAsia="Times New Roman" w:hAnsi="Arial" w:cs="Arial"/>
            <w:color w:val="1D70B8"/>
            <w:kern w:val="0"/>
            <w:sz w:val="27"/>
            <w:szCs w:val="27"/>
            <w:u w:val="single"/>
            <w:lang w:eastAsia="en-GB"/>
            <w14:ligatures w14:val="none"/>
          </w:rPr>
          <w:t>section 48 inspection</w:t>
        </w:r>
      </w:hyperlink>
      <w:r w:rsidRPr="00360AB8">
        <w:rPr>
          <w:rFonts w:ascii="Arial" w:eastAsia="Times New Roman" w:hAnsi="Arial" w:cs="Arial"/>
          <w:color w:val="0B0C0C"/>
          <w:kern w:val="0"/>
          <w:sz w:val="27"/>
          <w:szCs w:val="27"/>
          <w:lang w:eastAsia="en-GB"/>
          <w14:ligatures w14:val="none"/>
        </w:rPr>
        <w:t> of any denominational education and the content of the school’s collective worship under the </w:t>
      </w:r>
      <w:hyperlink r:id="rId222" w:history="1">
        <w:r w:rsidRPr="00360AB8">
          <w:rPr>
            <w:rFonts w:ascii="Arial" w:eastAsia="Times New Roman" w:hAnsi="Arial" w:cs="Arial"/>
            <w:color w:val="1D70B8"/>
            <w:kern w:val="0"/>
            <w:sz w:val="27"/>
            <w:szCs w:val="27"/>
            <w:u w:val="single"/>
            <w:lang w:eastAsia="en-GB"/>
            <w14:ligatures w14:val="none"/>
          </w:rPr>
          <w:t>Education Act 2005</w:t>
        </w:r>
      </w:hyperlink>
      <w:r w:rsidRPr="00360AB8">
        <w:rPr>
          <w:rFonts w:ascii="Arial" w:eastAsia="Times New Roman" w:hAnsi="Arial" w:cs="Arial"/>
          <w:color w:val="0B0C0C"/>
          <w:kern w:val="0"/>
          <w:sz w:val="27"/>
          <w:szCs w:val="27"/>
          <w:lang w:eastAsia="en-GB"/>
          <w14:ligatures w14:val="none"/>
        </w:rPr>
        <w:t>.</w:t>
      </w:r>
    </w:p>
    <w:p w14:paraId="14EE0CA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these inspections take place within the time periods specified in law, as set in The Education (School Inspection) (England) Regulations 2005 with </w:t>
      </w:r>
      <w:hyperlink r:id="rId223" w:history="1">
        <w:r w:rsidRPr="00360AB8">
          <w:rPr>
            <w:rFonts w:ascii="Arial" w:eastAsia="Times New Roman" w:hAnsi="Arial" w:cs="Arial"/>
            <w:color w:val="1D70B8"/>
            <w:kern w:val="0"/>
            <w:sz w:val="27"/>
            <w:szCs w:val="27"/>
            <w:u w:val="single"/>
            <w:lang w:eastAsia="en-GB"/>
            <w14:ligatures w14:val="none"/>
          </w:rPr>
          <w:t>The Education (School Inspection) (England) (Coronavirus) (Amendment) Regulations 2021</w:t>
        </w:r>
      </w:hyperlink>
      <w:r w:rsidRPr="00360AB8">
        <w:rPr>
          <w:rFonts w:ascii="Arial" w:eastAsia="Times New Roman" w:hAnsi="Arial" w:cs="Arial"/>
          <w:color w:val="0B0C0C"/>
          <w:kern w:val="0"/>
          <w:sz w:val="27"/>
          <w:szCs w:val="27"/>
          <w:lang w:eastAsia="en-GB"/>
          <w14:ligatures w14:val="none"/>
        </w:rPr>
        <w:t>.</w:t>
      </w:r>
    </w:p>
    <w:p w14:paraId="0B67ED7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When choosing an inspector, 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consult the relevant bodies, depending on the designation of the school (see </w:t>
      </w:r>
      <w:hyperlink r:id="rId224" w:history="1">
        <w:r w:rsidRPr="00360AB8">
          <w:rPr>
            <w:rFonts w:ascii="Arial" w:eastAsia="Times New Roman" w:hAnsi="Arial" w:cs="Arial"/>
            <w:color w:val="1D70B8"/>
            <w:kern w:val="0"/>
            <w:sz w:val="27"/>
            <w:szCs w:val="27"/>
            <w:u w:val="single"/>
            <w:lang w:eastAsia="en-GB"/>
            <w14:ligatures w14:val="none"/>
          </w:rPr>
          <w:t>The Education (School Inspection) (England) Regulations 2005</w:t>
        </w:r>
      </w:hyperlink>
      <w:r w:rsidRPr="00360AB8">
        <w:rPr>
          <w:rFonts w:ascii="Arial" w:eastAsia="Times New Roman" w:hAnsi="Arial" w:cs="Arial"/>
          <w:color w:val="0B0C0C"/>
          <w:kern w:val="0"/>
          <w:sz w:val="27"/>
          <w:szCs w:val="27"/>
          <w:lang w:eastAsia="en-GB"/>
          <w14:ligatures w14:val="none"/>
        </w:rPr>
        <w:t>).</w:t>
      </w:r>
    </w:p>
    <w:p w14:paraId="2D0D255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grant is available towards the cost of the section 48 inspection. Faith groups generally manage the process for claiming this, but governing bodies may claim the grant directly where they arrange the inspection themselves.</w:t>
      </w:r>
    </w:p>
    <w:p w14:paraId="6C5F350A"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The section 48 report</w:t>
      </w:r>
    </w:p>
    <w:p w14:paraId="1B82B76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Inspectors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prepare a report and send it to the school within 15 working days from the end of the inspection for factual checking.</w:t>
      </w:r>
    </w:p>
    <w:p w14:paraId="00C3E3B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7602798D" w14:textId="77777777" w:rsidR="00360AB8" w:rsidRPr="00360AB8" w:rsidRDefault="00360AB8" w:rsidP="00360AB8">
      <w:pPr>
        <w:numPr>
          <w:ilvl w:val="0"/>
          <w:numId w:val="13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make reasonable arrangements for the public to inspect the report</w:t>
      </w:r>
    </w:p>
    <w:p w14:paraId="57FE1347" w14:textId="77777777" w:rsidR="00360AB8" w:rsidRPr="00360AB8" w:rsidRDefault="00360AB8" w:rsidP="00360AB8">
      <w:pPr>
        <w:numPr>
          <w:ilvl w:val="0"/>
          <w:numId w:val="13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that every parent of a registered pupil where the school provides denominational education, or who takes part in acts of collective worship as inspected, receives a copy of the report as soon as is reasonably practicable</w:t>
      </w:r>
    </w:p>
    <w:p w14:paraId="49367651" w14:textId="77777777" w:rsidR="00360AB8" w:rsidRPr="00360AB8" w:rsidRDefault="00360AB8" w:rsidP="00360AB8">
      <w:pPr>
        <w:numPr>
          <w:ilvl w:val="0"/>
          <w:numId w:val="13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a copy to anyone else who asks for it</w:t>
      </w:r>
    </w:p>
    <w:p w14:paraId="4965CE01" w14:textId="77777777" w:rsidR="00360AB8" w:rsidRPr="00360AB8" w:rsidRDefault="00360AB8" w:rsidP="00360AB8">
      <w:pPr>
        <w:numPr>
          <w:ilvl w:val="0"/>
          <w:numId w:val="13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225" w:history="1">
        <w:r w:rsidRPr="00360AB8">
          <w:rPr>
            <w:rFonts w:ascii="Arial" w:eastAsia="Times New Roman" w:hAnsi="Arial" w:cs="Arial"/>
            <w:color w:val="1D70B8"/>
            <w:kern w:val="0"/>
            <w:sz w:val="27"/>
            <w:szCs w:val="27"/>
            <w:u w:val="single"/>
            <w:lang w:eastAsia="en-GB"/>
            <w14:ligatures w14:val="none"/>
          </w:rPr>
          <w:t>Education Act 2005 section 49</w:t>
        </w:r>
      </w:hyperlink>
      <w:r w:rsidRPr="00360AB8">
        <w:rPr>
          <w:rFonts w:ascii="Arial" w:eastAsia="Times New Roman" w:hAnsi="Arial" w:cs="Arial"/>
          <w:color w:val="0B0C0C"/>
          <w:kern w:val="0"/>
          <w:sz w:val="27"/>
          <w:szCs w:val="27"/>
          <w:lang w:eastAsia="en-GB"/>
          <w14:ligatures w14:val="none"/>
        </w:rPr>
        <w:t> has further details</w:t>
      </w:r>
    </w:p>
    <w:p w14:paraId="619CC844"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7.6 Political impartiality</w:t>
      </w:r>
    </w:p>
    <w:p w14:paraId="56BBB29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All governing bodies and headteachers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not allow the promotion of one-sided political views as set out in </w:t>
      </w:r>
      <w:hyperlink r:id="rId226" w:history="1">
        <w:r w:rsidRPr="00360AB8">
          <w:rPr>
            <w:rFonts w:ascii="Arial" w:eastAsia="Times New Roman" w:hAnsi="Arial" w:cs="Arial"/>
            <w:color w:val="1D70B8"/>
            <w:kern w:val="0"/>
            <w:sz w:val="27"/>
            <w:szCs w:val="27"/>
            <w:u w:val="single"/>
            <w:lang w:eastAsia="en-GB"/>
            <w14:ligatures w14:val="none"/>
          </w:rPr>
          <w:t>Section 407</w:t>
        </w:r>
      </w:hyperlink>
      <w:r w:rsidRPr="00360AB8">
        <w:rPr>
          <w:rFonts w:ascii="Arial" w:eastAsia="Times New Roman" w:hAnsi="Arial" w:cs="Arial"/>
          <w:color w:val="0B0C0C"/>
          <w:kern w:val="0"/>
          <w:sz w:val="27"/>
          <w:szCs w:val="27"/>
          <w:lang w:eastAsia="en-GB"/>
          <w14:ligatures w14:val="none"/>
        </w:rPr>
        <w:t> of the Education Act 1996. So where political issues are covered, opposing views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presented in a balanced way.</w:t>
      </w:r>
    </w:p>
    <w:p w14:paraId="79C0300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applies both to the teaching of any subject and to extra-curricular activities. In relation to junior pupils, governing bodies and headteachers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actively forbid the pursuit of partisan political activities and the promotion of partisan political views as set out in </w:t>
      </w:r>
      <w:hyperlink r:id="rId227" w:history="1">
        <w:r w:rsidRPr="00360AB8">
          <w:rPr>
            <w:rFonts w:ascii="Arial" w:eastAsia="Times New Roman" w:hAnsi="Arial" w:cs="Arial"/>
            <w:color w:val="1D70B8"/>
            <w:kern w:val="0"/>
            <w:sz w:val="27"/>
            <w:szCs w:val="27"/>
            <w:u w:val="single"/>
            <w:lang w:eastAsia="en-GB"/>
            <w14:ligatures w14:val="none"/>
          </w:rPr>
          <w:t>Section 406.</w:t>
        </w:r>
      </w:hyperlink>
      <w:r w:rsidRPr="00360AB8">
        <w:rPr>
          <w:rFonts w:ascii="Arial" w:eastAsia="Times New Roman" w:hAnsi="Arial" w:cs="Arial"/>
          <w:color w:val="0B0C0C"/>
          <w:kern w:val="0"/>
          <w:sz w:val="27"/>
          <w:szCs w:val="27"/>
          <w:lang w:eastAsia="en-GB"/>
          <w14:ligatures w14:val="none"/>
        </w:rPr>
        <w:t>.</w:t>
      </w:r>
    </w:p>
    <w:p w14:paraId="5CFFC4E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actively promote staff awareness of the statutory requirements and relevant information, including guidance on </w:t>
      </w:r>
      <w:hyperlink r:id="rId228" w:anchor="role-of-local-authorities-school-proprietors-academy-trusts-and-headteachers" w:history="1">
        <w:r w:rsidRPr="00360AB8">
          <w:rPr>
            <w:rFonts w:ascii="Arial" w:eastAsia="Times New Roman" w:hAnsi="Arial" w:cs="Arial"/>
            <w:color w:val="1D70B8"/>
            <w:kern w:val="0"/>
            <w:sz w:val="27"/>
            <w:szCs w:val="27"/>
            <w:u w:val="single"/>
            <w:lang w:eastAsia="en-GB"/>
            <w14:ligatures w14:val="none"/>
          </w:rPr>
          <w:t>political impartiality in schools</w:t>
        </w:r>
      </w:hyperlink>
      <w:r w:rsidRPr="00360AB8">
        <w:rPr>
          <w:rFonts w:ascii="Arial" w:eastAsia="Times New Roman" w:hAnsi="Arial" w:cs="Arial"/>
          <w:color w:val="0B0C0C"/>
          <w:kern w:val="0"/>
          <w:sz w:val="27"/>
          <w:szCs w:val="27"/>
          <w:lang w:eastAsia="en-GB"/>
          <w14:ligatures w14:val="none"/>
        </w:rPr>
        <w:t>.</w:t>
      </w:r>
    </w:p>
    <w:p w14:paraId="5B31A0AB"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7.7 Protecting and sharing information</w:t>
      </w:r>
    </w:p>
    <w:p w14:paraId="19ED964B"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7.7.1 Data protection and retention</w:t>
      </w:r>
    </w:p>
    <w:p w14:paraId="4AAB6A6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and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xml:space="preserve"> comply with data protection legislation and handling personal data in line with it. For </w:t>
      </w:r>
      <w:proofErr w:type="gramStart"/>
      <w:r w:rsidRPr="00360AB8">
        <w:rPr>
          <w:rFonts w:ascii="Arial" w:eastAsia="Times New Roman" w:hAnsi="Arial" w:cs="Arial"/>
          <w:color w:val="0B0C0C"/>
          <w:kern w:val="0"/>
          <w:sz w:val="27"/>
          <w:szCs w:val="27"/>
          <w:lang w:eastAsia="en-GB"/>
          <w14:ligatures w14:val="none"/>
        </w:rPr>
        <w:t>example</w:t>
      </w:r>
      <w:proofErr w:type="gramEnd"/>
      <w:r w:rsidRPr="00360AB8">
        <w:rPr>
          <w:rFonts w:ascii="Arial" w:eastAsia="Times New Roman" w:hAnsi="Arial" w:cs="Arial"/>
          <w:color w:val="0B0C0C"/>
          <w:kern w:val="0"/>
          <w:sz w:val="27"/>
          <w:szCs w:val="27"/>
          <w:lang w:eastAsia="en-GB"/>
          <w14:ligatures w14:val="none"/>
        </w:rPr>
        <w:t xml:space="preserve"> 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2D1CC862" w14:textId="77777777" w:rsidR="00360AB8" w:rsidRPr="00360AB8" w:rsidRDefault="00360AB8" w:rsidP="00360AB8">
      <w:pPr>
        <w:numPr>
          <w:ilvl w:val="0"/>
          <w:numId w:val="13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a statement or privacy notice to individuals whose personal data is being processed or held</w:t>
      </w:r>
    </w:p>
    <w:p w14:paraId="44401378" w14:textId="77777777" w:rsidR="00360AB8" w:rsidRPr="00360AB8" w:rsidRDefault="00360AB8" w:rsidP="00360AB8">
      <w:pPr>
        <w:numPr>
          <w:ilvl w:val="0"/>
          <w:numId w:val="13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respond to requests for personal data or subject access requests within one calendar month</w:t>
      </w:r>
    </w:p>
    <w:p w14:paraId="6937C17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in accordance with The Data Protection Act (DPA) 2018 and UK General Data Protection Regulations (GDPR).</w:t>
      </w:r>
    </w:p>
    <w:p w14:paraId="1B05575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retain all records and documentation in line with regulations and retention guidelines. DfE guidance on </w:t>
      </w:r>
      <w:hyperlink r:id="rId229" w:history="1">
        <w:r w:rsidRPr="00360AB8">
          <w:rPr>
            <w:rFonts w:ascii="Arial" w:eastAsia="Times New Roman" w:hAnsi="Arial" w:cs="Arial"/>
            <w:color w:val="1D70B8"/>
            <w:kern w:val="0"/>
            <w:sz w:val="27"/>
            <w:szCs w:val="27"/>
            <w:u w:val="single"/>
            <w:lang w:eastAsia="en-GB"/>
            <w14:ligatures w14:val="none"/>
          </w:rPr>
          <w:t>record keeping and management</w:t>
        </w:r>
      </w:hyperlink>
      <w:r w:rsidRPr="00360AB8">
        <w:rPr>
          <w:rFonts w:ascii="Arial" w:eastAsia="Times New Roman" w:hAnsi="Arial" w:cs="Arial"/>
          <w:color w:val="0B0C0C"/>
          <w:kern w:val="0"/>
          <w:sz w:val="27"/>
          <w:szCs w:val="27"/>
          <w:lang w:eastAsia="en-GB"/>
          <w14:ligatures w14:val="none"/>
        </w:rPr>
        <w:t> may help with this.</w:t>
      </w:r>
    </w:p>
    <w:p w14:paraId="36F429B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Information Commissioner’s Office (ICO) has published </w:t>
      </w:r>
      <w:hyperlink r:id="rId230" w:history="1">
        <w:r w:rsidRPr="00360AB8">
          <w:rPr>
            <w:rFonts w:ascii="Arial" w:eastAsia="Times New Roman" w:hAnsi="Arial" w:cs="Arial"/>
            <w:color w:val="1D70B8"/>
            <w:kern w:val="0"/>
            <w:sz w:val="27"/>
            <w:szCs w:val="27"/>
            <w:u w:val="single"/>
            <w:lang w:eastAsia="en-GB"/>
            <w14:ligatures w14:val="none"/>
          </w:rPr>
          <w:t>resources on UK GDPR</w:t>
        </w:r>
      </w:hyperlink>
      <w:r w:rsidRPr="00360AB8">
        <w:rPr>
          <w:rFonts w:ascii="Arial" w:eastAsia="Times New Roman" w:hAnsi="Arial" w:cs="Arial"/>
          <w:color w:val="0B0C0C"/>
          <w:kern w:val="0"/>
          <w:sz w:val="27"/>
          <w:szCs w:val="27"/>
          <w:lang w:eastAsia="en-GB"/>
          <w14:ligatures w14:val="none"/>
        </w:rPr>
        <w:t>, including guidance about </w:t>
      </w:r>
      <w:hyperlink r:id="rId231" w:history="1">
        <w:r w:rsidRPr="00360AB8">
          <w:rPr>
            <w:rFonts w:ascii="Arial" w:eastAsia="Times New Roman" w:hAnsi="Arial" w:cs="Arial"/>
            <w:color w:val="1D70B8"/>
            <w:kern w:val="0"/>
            <w:sz w:val="27"/>
            <w:szCs w:val="27"/>
            <w:u w:val="single"/>
            <w:lang w:eastAsia="en-GB"/>
            <w14:ligatures w14:val="none"/>
          </w:rPr>
          <w:t>accountability and governance</w:t>
        </w:r>
      </w:hyperlink>
      <w:r w:rsidRPr="00360AB8">
        <w:rPr>
          <w:rFonts w:ascii="Arial" w:eastAsia="Times New Roman" w:hAnsi="Arial" w:cs="Arial"/>
          <w:color w:val="0B0C0C"/>
          <w:kern w:val="0"/>
          <w:sz w:val="27"/>
          <w:szCs w:val="27"/>
          <w:lang w:eastAsia="en-GB"/>
          <w14:ligatures w14:val="none"/>
        </w:rPr>
        <w:t>.</w:t>
      </w:r>
    </w:p>
    <w:p w14:paraId="4FF09F5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DfE guidance on </w:t>
      </w:r>
      <w:hyperlink r:id="rId232" w:history="1">
        <w:r w:rsidRPr="00360AB8">
          <w:rPr>
            <w:rFonts w:ascii="Arial" w:eastAsia="Times New Roman" w:hAnsi="Arial" w:cs="Arial"/>
            <w:color w:val="1D70B8"/>
            <w:kern w:val="0"/>
            <w:sz w:val="27"/>
            <w:szCs w:val="27"/>
            <w:u w:val="single"/>
            <w:lang w:eastAsia="en-GB"/>
            <w14:ligatures w14:val="none"/>
          </w:rPr>
          <w:t>data protection in schools</w:t>
        </w:r>
      </w:hyperlink>
      <w:r w:rsidRPr="00360AB8">
        <w:rPr>
          <w:rFonts w:ascii="Arial" w:eastAsia="Times New Roman" w:hAnsi="Arial" w:cs="Arial"/>
          <w:color w:val="0B0C0C"/>
          <w:kern w:val="0"/>
          <w:sz w:val="27"/>
          <w:szCs w:val="27"/>
          <w:lang w:eastAsia="en-GB"/>
          <w14:ligatures w14:val="none"/>
        </w:rPr>
        <w:t> provides further information.</w:t>
      </w:r>
    </w:p>
    <w:p w14:paraId="5D1E2C0A"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7.7.2 Freedom of Information</w:t>
      </w:r>
    </w:p>
    <w:p w14:paraId="698C6E7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responsible for ensuring the school complies with the </w:t>
      </w:r>
      <w:hyperlink r:id="rId233" w:history="1">
        <w:r w:rsidRPr="00360AB8">
          <w:rPr>
            <w:rFonts w:ascii="Arial" w:eastAsia="Times New Roman" w:hAnsi="Arial" w:cs="Arial"/>
            <w:color w:val="1D70B8"/>
            <w:kern w:val="0"/>
            <w:sz w:val="27"/>
            <w:szCs w:val="27"/>
            <w:u w:val="single"/>
            <w:lang w:eastAsia="en-GB"/>
            <w14:ligatures w14:val="none"/>
          </w:rPr>
          <w:t>Freedom of Information Act 2000</w:t>
        </w:r>
      </w:hyperlink>
      <w:r w:rsidRPr="00360AB8">
        <w:rPr>
          <w:rFonts w:ascii="Arial" w:eastAsia="Times New Roman" w:hAnsi="Arial" w:cs="Arial"/>
          <w:color w:val="0B0C0C"/>
          <w:kern w:val="0"/>
          <w:sz w:val="27"/>
          <w:szCs w:val="27"/>
          <w:lang w:eastAsia="en-GB"/>
          <w14:ligatures w14:val="none"/>
        </w:rPr>
        <w:t> (FOIA). There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a Freedom of Information (FOI) publication scheme in place.</w:t>
      </w:r>
    </w:p>
    <w:p w14:paraId="4B77E96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make sure that all staff members are aware of the FOIA and how requests for information are handled by the school. They may choose to charge a fee to cover some costs, which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calculated according to the FOI and </w:t>
      </w:r>
      <w:hyperlink r:id="rId234" w:history="1">
        <w:r w:rsidRPr="00360AB8">
          <w:rPr>
            <w:rFonts w:ascii="Arial" w:eastAsia="Times New Roman" w:hAnsi="Arial" w:cs="Arial"/>
            <w:color w:val="1D70B8"/>
            <w:kern w:val="0"/>
            <w:sz w:val="27"/>
            <w:szCs w:val="27"/>
            <w:u w:val="single"/>
            <w:lang w:eastAsia="en-GB"/>
            <w14:ligatures w14:val="none"/>
          </w:rPr>
          <w:t>Data Protection (Appropriate Limits and Fees) Regulations 2004</w:t>
        </w:r>
      </w:hyperlink>
      <w:r w:rsidRPr="00360AB8">
        <w:rPr>
          <w:rFonts w:ascii="Arial" w:eastAsia="Times New Roman" w:hAnsi="Arial" w:cs="Arial"/>
          <w:color w:val="0B0C0C"/>
          <w:kern w:val="0"/>
          <w:sz w:val="27"/>
          <w:szCs w:val="27"/>
          <w:lang w:eastAsia="en-GB"/>
          <w14:ligatures w14:val="none"/>
        </w:rPr>
        <w:t>.</w:t>
      </w:r>
    </w:p>
    <w:p w14:paraId="5243255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 FOI request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responded to within 20 working days of receipt (not including school holidays).</w:t>
      </w:r>
    </w:p>
    <w:p w14:paraId="74FD12A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on </w:t>
      </w:r>
      <w:hyperlink r:id="rId235" w:history="1">
        <w:r w:rsidRPr="00360AB8">
          <w:rPr>
            <w:rFonts w:ascii="Arial" w:eastAsia="Times New Roman" w:hAnsi="Arial" w:cs="Arial"/>
            <w:color w:val="1D70B8"/>
            <w:kern w:val="0"/>
            <w:sz w:val="27"/>
            <w:szCs w:val="27"/>
            <w:u w:val="single"/>
            <w:lang w:eastAsia="en-GB"/>
            <w14:ligatures w14:val="none"/>
          </w:rPr>
          <w:t>freedom of information</w:t>
        </w:r>
      </w:hyperlink>
      <w:r w:rsidRPr="00360AB8">
        <w:rPr>
          <w:rFonts w:ascii="Arial" w:eastAsia="Times New Roman" w:hAnsi="Arial" w:cs="Arial"/>
          <w:color w:val="0B0C0C"/>
          <w:kern w:val="0"/>
          <w:sz w:val="27"/>
          <w:szCs w:val="27"/>
          <w:lang w:eastAsia="en-GB"/>
          <w14:ligatures w14:val="none"/>
        </w:rPr>
        <w:t> is available.</w:t>
      </w:r>
    </w:p>
    <w:p w14:paraId="2BC2C2BB"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7.7.3 Cyber security</w:t>
      </w:r>
    </w:p>
    <w:p w14:paraId="69B53CD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need to understand the considerable damage cyber security attacks can cause to their schools. At least one governor should complete cyber security training.</w:t>
      </w:r>
    </w:p>
    <w:p w14:paraId="68EC448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ability to predict, prevent and respond to cyber threats is vital in protecting the school’s IT and online services and the large amounts of sensitive personal data it holds.</w:t>
      </w:r>
    </w:p>
    <w:p w14:paraId="4B0D8D8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will seek assurances from senior leaders that their school is adequately prepared if a cyber incident occurs and that as governors, they are aware of cyber risks.</w:t>
      </w:r>
    </w:p>
    <w:p w14:paraId="61FBBE3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about </w:t>
      </w:r>
      <w:hyperlink r:id="rId236" w:history="1">
        <w:r w:rsidRPr="00360AB8">
          <w:rPr>
            <w:rFonts w:ascii="Arial" w:eastAsia="Times New Roman" w:hAnsi="Arial" w:cs="Arial"/>
            <w:color w:val="1D70B8"/>
            <w:kern w:val="0"/>
            <w:sz w:val="27"/>
            <w:szCs w:val="27"/>
            <w:u w:val="single"/>
            <w:lang w:eastAsia="en-GB"/>
            <w14:ligatures w14:val="none"/>
          </w:rPr>
          <w:t>meeting digital and technology standards in schools and colleges</w:t>
        </w:r>
      </w:hyperlink>
      <w:r w:rsidRPr="00360AB8">
        <w:rPr>
          <w:rFonts w:ascii="Arial" w:eastAsia="Times New Roman" w:hAnsi="Arial" w:cs="Arial"/>
          <w:color w:val="0B0C0C"/>
          <w:kern w:val="0"/>
          <w:sz w:val="27"/>
          <w:szCs w:val="27"/>
          <w:lang w:eastAsia="en-GB"/>
          <w14:ligatures w14:val="none"/>
        </w:rPr>
        <w:t> is available.</w:t>
      </w:r>
    </w:p>
    <w:p w14:paraId="11BC86E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DfE has also launched </w:t>
      </w:r>
      <w:hyperlink r:id="rId237" w:history="1">
        <w:r w:rsidRPr="00360AB8">
          <w:rPr>
            <w:rFonts w:ascii="Arial" w:eastAsia="Times New Roman" w:hAnsi="Arial" w:cs="Arial"/>
            <w:color w:val="1D70B8"/>
            <w:kern w:val="0"/>
            <w:sz w:val="27"/>
            <w:szCs w:val="27"/>
            <w:u w:val="single"/>
            <w:lang w:eastAsia="en-GB"/>
            <w14:ligatures w14:val="none"/>
          </w:rPr>
          <w:t>cyber security hubs</w:t>
        </w:r>
      </w:hyperlink>
      <w:r w:rsidRPr="00360AB8">
        <w:rPr>
          <w:rFonts w:ascii="Arial" w:eastAsia="Times New Roman" w:hAnsi="Arial" w:cs="Arial"/>
          <w:color w:val="0B0C0C"/>
          <w:kern w:val="0"/>
          <w:sz w:val="27"/>
          <w:szCs w:val="27"/>
          <w:lang w:eastAsia="en-GB"/>
          <w14:ligatures w14:val="none"/>
        </w:rPr>
        <w:t> for schools to strengthen their cyber security.</w:t>
      </w:r>
    </w:p>
    <w:p w14:paraId="0890976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National Cyber Security Centre has also published some </w:t>
      </w:r>
      <w:hyperlink r:id="rId238" w:history="1">
        <w:r w:rsidRPr="00360AB8">
          <w:rPr>
            <w:rFonts w:ascii="Arial" w:eastAsia="Times New Roman" w:hAnsi="Arial" w:cs="Arial"/>
            <w:color w:val="1D70B8"/>
            <w:kern w:val="0"/>
            <w:sz w:val="27"/>
            <w:szCs w:val="27"/>
            <w:u w:val="single"/>
            <w:lang w:eastAsia="en-GB"/>
            <w14:ligatures w14:val="none"/>
          </w:rPr>
          <w:t>questions for governors and trustees</w:t>
        </w:r>
      </w:hyperlink>
      <w:r w:rsidRPr="00360AB8">
        <w:rPr>
          <w:rFonts w:ascii="Arial" w:eastAsia="Times New Roman" w:hAnsi="Arial" w:cs="Arial"/>
          <w:color w:val="0B0C0C"/>
          <w:kern w:val="0"/>
          <w:sz w:val="27"/>
          <w:szCs w:val="27"/>
          <w:lang w:eastAsia="en-GB"/>
          <w14:ligatures w14:val="none"/>
        </w:rPr>
        <w:t>.</w:t>
      </w:r>
    </w:p>
    <w:p w14:paraId="2E0DF0F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to help governing bodies support school leaders in </w:t>
      </w:r>
      <w:hyperlink r:id="rId239" w:history="1">
        <w:r w:rsidRPr="00360AB8">
          <w:rPr>
            <w:rFonts w:ascii="Arial" w:eastAsia="Times New Roman" w:hAnsi="Arial" w:cs="Arial"/>
            <w:color w:val="1D70B8"/>
            <w:kern w:val="0"/>
            <w:sz w:val="27"/>
            <w:szCs w:val="27"/>
            <w:u w:val="single"/>
            <w:lang w:eastAsia="en-GB"/>
            <w14:ligatures w14:val="none"/>
          </w:rPr>
          <w:t>keeping children safe online</w:t>
        </w:r>
      </w:hyperlink>
      <w:r w:rsidRPr="00360AB8">
        <w:rPr>
          <w:rFonts w:ascii="Arial" w:eastAsia="Times New Roman" w:hAnsi="Arial" w:cs="Arial"/>
          <w:color w:val="0B0C0C"/>
          <w:kern w:val="0"/>
          <w:sz w:val="27"/>
          <w:szCs w:val="27"/>
          <w:lang w:eastAsia="en-GB"/>
          <w14:ligatures w14:val="none"/>
        </w:rPr>
        <w:t> is available. This should be read alongside the statutory guidance </w:t>
      </w:r>
      <w:hyperlink r:id="rId240"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w:t>
      </w:r>
    </w:p>
    <w:p w14:paraId="67E1E854"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7.7.4 Digital and technology infrastructure</w:t>
      </w:r>
    </w:p>
    <w:p w14:paraId="609ACB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play an important role in supporting schools to work towards </w:t>
      </w:r>
      <w:hyperlink r:id="rId241" w:history="1">
        <w:r w:rsidRPr="00360AB8">
          <w:rPr>
            <w:rFonts w:ascii="Arial" w:eastAsia="Times New Roman" w:hAnsi="Arial" w:cs="Arial"/>
            <w:color w:val="1D70B8"/>
            <w:kern w:val="0"/>
            <w:sz w:val="27"/>
            <w:szCs w:val="27"/>
            <w:u w:val="single"/>
            <w:lang w:eastAsia="en-GB"/>
            <w14:ligatures w14:val="none"/>
          </w:rPr>
          <w:t>meeting DfE’s digital and technology standards</w:t>
        </w:r>
      </w:hyperlink>
      <w:r w:rsidRPr="00360AB8">
        <w:rPr>
          <w:rFonts w:ascii="Arial" w:eastAsia="Times New Roman" w:hAnsi="Arial" w:cs="Arial"/>
          <w:color w:val="0B0C0C"/>
          <w:kern w:val="0"/>
          <w:sz w:val="27"/>
          <w:szCs w:val="27"/>
          <w:lang w:eastAsia="en-GB"/>
          <w14:ligatures w14:val="none"/>
        </w:rPr>
        <w:t>.</w:t>
      </w:r>
    </w:p>
    <w:p w14:paraId="2D906AD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All schools and colleges should work towards meeting 6 core standards by 2030:  </w:t>
      </w:r>
    </w:p>
    <w:p w14:paraId="185FDAAE" w14:textId="77777777" w:rsidR="00360AB8" w:rsidRPr="00360AB8" w:rsidRDefault="00360AB8" w:rsidP="00360AB8">
      <w:pPr>
        <w:numPr>
          <w:ilvl w:val="0"/>
          <w:numId w:val="1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filtering and monitoring</w:t>
      </w:r>
    </w:p>
    <w:p w14:paraId="30550281" w14:textId="77777777" w:rsidR="00360AB8" w:rsidRPr="00360AB8" w:rsidRDefault="00360AB8" w:rsidP="00360AB8">
      <w:pPr>
        <w:numPr>
          <w:ilvl w:val="0"/>
          <w:numId w:val="1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cyber security</w:t>
      </w:r>
    </w:p>
    <w:p w14:paraId="484DD8AB" w14:textId="77777777" w:rsidR="00360AB8" w:rsidRPr="00360AB8" w:rsidRDefault="00360AB8" w:rsidP="00360AB8">
      <w:pPr>
        <w:numPr>
          <w:ilvl w:val="0"/>
          <w:numId w:val="1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broadband internet</w:t>
      </w:r>
    </w:p>
    <w:p w14:paraId="6D7DEEBC" w14:textId="77777777" w:rsidR="00360AB8" w:rsidRPr="00360AB8" w:rsidRDefault="00360AB8" w:rsidP="00360AB8">
      <w:pPr>
        <w:numPr>
          <w:ilvl w:val="0"/>
          <w:numId w:val="1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network switching</w:t>
      </w:r>
    </w:p>
    <w:p w14:paraId="133CA19A" w14:textId="77777777" w:rsidR="00360AB8" w:rsidRPr="00360AB8" w:rsidRDefault="00360AB8" w:rsidP="00360AB8">
      <w:pPr>
        <w:numPr>
          <w:ilvl w:val="0"/>
          <w:numId w:val="1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wireless network</w:t>
      </w:r>
    </w:p>
    <w:p w14:paraId="18105BCD" w14:textId="77777777" w:rsidR="00360AB8" w:rsidRPr="00360AB8" w:rsidRDefault="00360AB8" w:rsidP="00360AB8">
      <w:pPr>
        <w:numPr>
          <w:ilvl w:val="0"/>
          <w:numId w:val="13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digital leadership and governance</w:t>
      </w:r>
    </w:p>
    <w:p w14:paraId="469E8C8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Meeting these standards will help make sure schools have safe and reliable digital and technology infrastructure in place, and they use it effectively.</w:t>
      </w:r>
    </w:p>
    <w:p w14:paraId="4B830F8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be involved in:</w:t>
      </w:r>
    </w:p>
    <w:p w14:paraId="7DF8B0F8" w14:textId="77777777" w:rsidR="00360AB8" w:rsidRPr="00360AB8" w:rsidRDefault="00360AB8" w:rsidP="00360AB8">
      <w:pPr>
        <w:numPr>
          <w:ilvl w:val="0"/>
          <w:numId w:val="13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strategic oversight</w:t>
      </w:r>
    </w:p>
    <w:p w14:paraId="48AA19FF" w14:textId="77777777" w:rsidR="00360AB8" w:rsidRPr="00360AB8" w:rsidRDefault="00360AB8" w:rsidP="00360AB8">
      <w:pPr>
        <w:numPr>
          <w:ilvl w:val="0"/>
          <w:numId w:val="13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risk management</w:t>
      </w:r>
    </w:p>
    <w:p w14:paraId="40B427E0" w14:textId="77777777" w:rsidR="00360AB8" w:rsidRPr="00360AB8" w:rsidRDefault="00360AB8" w:rsidP="00360AB8">
      <w:pPr>
        <w:numPr>
          <w:ilvl w:val="0"/>
          <w:numId w:val="13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approval of any major decisions</w:t>
      </w:r>
    </w:p>
    <w:p w14:paraId="5A6A86D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may wish to consider assigning a digital link role to a member of the governing body. </w:t>
      </w:r>
    </w:p>
    <w:p w14:paraId="43C4482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and proprietors have overall strategic responsibility for filtering and monitoring. They should seek assurances that the school is meeting the standards. Keeping children safe in education sets out the governing body’s responsibility on this.</w:t>
      </w:r>
    </w:p>
    <w:p w14:paraId="5C114D7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can use DfE’s </w:t>
      </w:r>
      <w:hyperlink r:id="rId242" w:history="1">
        <w:r w:rsidRPr="00360AB8">
          <w:rPr>
            <w:rFonts w:ascii="Arial" w:eastAsia="Times New Roman" w:hAnsi="Arial" w:cs="Arial"/>
            <w:color w:val="1D70B8"/>
            <w:kern w:val="0"/>
            <w:sz w:val="27"/>
            <w:szCs w:val="27"/>
            <w:u w:val="single"/>
            <w:lang w:eastAsia="en-GB"/>
            <w14:ligatures w14:val="none"/>
          </w:rPr>
          <w:t>Plan technology for your school</w:t>
        </w:r>
      </w:hyperlink>
      <w:r w:rsidRPr="00360AB8">
        <w:rPr>
          <w:rFonts w:ascii="Arial" w:eastAsia="Times New Roman" w:hAnsi="Arial" w:cs="Arial"/>
          <w:color w:val="0B0C0C"/>
          <w:kern w:val="0"/>
          <w:sz w:val="27"/>
          <w:szCs w:val="27"/>
          <w:lang w:eastAsia="en-GB"/>
          <w14:ligatures w14:val="none"/>
        </w:rPr>
        <w:t> service, to complete self-assessments and get recommendations about how to meet the digital and technology standards.</w:t>
      </w:r>
    </w:p>
    <w:p w14:paraId="1ED5E91C"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7.8 Safeguarding and pupil welfare</w:t>
      </w:r>
    </w:p>
    <w:p w14:paraId="0F5C9BF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has a duty to ensure that it:</w:t>
      </w:r>
    </w:p>
    <w:p w14:paraId="6ED7D61A" w14:textId="77777777" w:rsidR="00360AB8" w:rsidRPr="00360AB8" w:rsidRDefault="00360AB8" w:rsidP="00360AB8">
      <w:pPr>
        <w:numPr>
          <w:ilvl w:val="0"/>
          <w:numId w:val="13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carries out its functions with a view to safeguarding and promoting the welfare of children</w:t>
      </w:r>
    </w:p>
    <w:p w14:paraId="693D83F3" w14:textId="77777777" w:rsidR="00360AB8" w:rsidRPr="00360AB8" w:rsidRDefault="00360AB8" w:rsidP="00360AB8">
      <w:pPr>
        <w:numPr>
          <w:ilvl w:val="0"/>
          <w:numId w:val="13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has regard to the statutory guidance issued by the Secretary of State for Education relating to arrangements required to fulfil its safeguarding duties</w:t>
      </w:r>
    </w:p>
    <w:p w14:paraId="77FBFFA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outlined in </w:t>
      </w:r>
      <w:hyperlink r:id="rId243" w:history="1">
        <w:r w:rsidRPr="00360AB8">
          <w:rPr>
            <w:rFonts w:ascii="Arial" w:eastAsia="Times New Roman" w:hAnsi="Arial" w:cs="Arial"/>
            <w:color w:val="1D70B8"/>
            <w:kern w:val="0"/>
            <w:sz w:val="27"/>
            <w:szCs w:val="27"/>
            <w:u w:val="single"/>
            <w:lang w:eastAsia="en-GB"/>
            <w14:ligatures w14:val="none"/>
          </w:rPr>
          <w:t>section 175 of the Education Act 2002</w:t>
        </w:r>
      </w:hyperlink>
      <w:r w:rsidRPr="00360AB8">
        <w:rPr>
          <w:rFonts w:ascii="Arial" w:eastAsia="Times New Roman" w:hAnsi="Arial" w:cs="Arial"/>
          <w:color w:val="0B0C0C"/>
          <w:kern w:val="0"/>
          <w:sz w:val="27"/>
          <w:szCs w:val="27"/>
          <w:lang w:eastAsia="en-GB"/>
          <w14:ligatures w14:val="none"/>
        </w:rPr>
        <w:t>.</w:t>
      </w:r>
    </w:p>
    <w:p w14:paraId="198CA07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 has a strategic leadership responsibility for its school’s safeguarding arrangements. 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42F49839" w14:textId="77777777" w:rsidR="00360AB8" w:rsidRPr="00360AB8" w:rsidRDefault="00360AB8" w:rsidP="00360AB8">
      <w:pPr>
        <w:numPr>
          <w:ilvl w:val="0"/>
          <w:numId w:val="13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comply with their duties under legislation</w:t>
      </w:r>
    </w:p>
    <w:p w14:paraId="3C8095E1" w14:textId="77777777" w:rsidR="00360AB8" w:rsidRPr="00360AB8" w:rsidRDefault="00360AB8" w:rsidP="00360AB8">
      <w:pPr>
        <w:numPr>
          <w:ilvl w:val="0"/>
          <w:numId w:val="13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have regard to the </w:t>
      </w:r>
      <w:hyperlink r:id="rId244"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 guidance</w:t>
      </w:r>
    </w:p>
    <w:p w14:paraId="2C02A40B" w14:textId="77777777" w:rsidR="00360AB8" w:rsidRPr="00360AB8" w:rsidRDefault="00360AB8" w:rsidP="00360AB8">
      <w:pPr>
        <w:numPr>
          <w:ilvl w:val="0"/>
          <w:numId w:val="13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ensure that policies, procedures and training in their schools are effective and </w:t>
      </w:r>
      <w:proofErr w:type="gramStart"/>
      <w:r w:rsidRPr="00360AB8">
        <w:rPr>
          <w:rFonts w:ascii="Arial" w:eastAsia="Times New Roman" w:hAnsi="Arial" w:cs="Arial"/>
          <w:color w:val="0B0C0C"/>
          <w:kern w:val="0"/>
          <w:sz w:val="27"/>
          <w:szCs w:val="27"/>
          <w:lang w:eastAsia="en-GB"/>
          <w14:ligatures w14:val="none"/>
        </w:rPr>
        <w:t>comply with the law at all times</w:t>
      </w:r>
      <w:proofErr w:type="gramEnd"/>
    </w:p>
    <w:p w14:paraId="7C5C028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proofErr w:type="gramStart"/>
      <w:r w:rsidRPr="00360AB8">
        <w:rPr>
          <w:rFonts w:ascii="Arial" w:eastAsia="Times New Roman" w:hAnsi="Arial" w:cs="Arial"/>
          <w:color w:val="0B0C0C"/>
          <w:kern w:val="0"/>
          <w:sz w:val="27"/>
          <w:szCs w:val="27"/>
          <w:lang w:eastAsia="en-GB"/>
          <w14:ligatures w14:val="none"/>
        </w:rPr>
        <w:t>In particular, governors</w:t>
      </w:r>
      <w:proofErr w:type="gramEnd"/>
      <w:r w:rsidRPr="00360AB8">
        <w:rPr>
          <w:rFonts w:ascii="Arial" w:eastAsia="Times New Roman" w:hAnsi="Arial" w:cs="Arial"/>
          <w:color w:val="0B0C0C"/>
          <w:kern w:val="0"/>
          <w:sz w:val="27"/>
          <w:szCs w:val="27"/>
          <w:lang w:eastAsia="en-GB"/>
          <w14:ligatures w14:val="none"/>
        </w:rPr>
        <w:t xml:space="preserve"> and associate members should ensure they have read and follow ‘The management of safeguarding’ in </w:t>
      </w:r>
      <w:hyperlink r:id="rId245"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w:t>
      </w:r>
    </w:p>
    <w:p w14:paraId="70D9C84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7.8.1 The Prevent duty</w:t>
      </w:r>
    </w:p>
    <w:p w14:paraId="6DE5913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 the </w:t>
      </w:r>
      <w:hyperlink r:id="rId246" w:history="1">
        <w:proofErr w:type="gramStart"/>
        <w:r w:rsidRPr="00360AB8">
          <w:rPr>
            <w:rFonts w:ascii="Arial" w:eastAsia="Times New Roman" w:hAnsi="Arial" w:cs="Arial"/>
            <w:color w:val="1D70B8"/>
            <w:kern w:val="0"/>
            <w:sz w:val="27"/>
            <w:szCs w:val="27"/>
            <w:u w:val="single"/>
            <w:lang w:eastAsia="en-GB"/>
            <w14:ligatures w14:val="none"/>
          </w:rPr>
          <w:t>Counter-Terrorism</w:t>
        </w:r>
        <w:proofErr w:type="gramEnd"/>
        <w:r w:rsidRPr="00360AB8">
          <w:rPr>
            <w:rFonts w:ascii="Arial" w:eastAsia="Times New Roman" w:hAnsi="Arial" w:cs="Arial"/>
            <w:color w:val="1D70B8"/>
            <w:kern w:val="0"/>
            <w:sz w:val="27"/>
            <w:szCs w:val="27"/>
            <w:u w:val="single"/>
            <w:lang w:eastAsia="en-GB"/>
            <w14:ligatures w14:val="none"/>
          </w:rPr>
          <w:t xml:space="preserve"> and Security Act</w:t>
        </w:r>
      </w:hyperlink>
      <w:r w:rsidRPr="00360AB8">
        <w:rPr>
          <w:rFonts w:ascii="Arial" w:eastAsia="Times New Roman" w:hAnsi="Arial" w:cs="Arial"/>
          <w:color w:val="0B0C0C"/>
          <w:kern w:val="0"/>
          <w:sz w:val="27"/>
          <w:szCs w:val="27"/>
          <w:lang w:eastAsia="en-GB"/>
          <w14:ligatures w14:val="none"/>
        </w:rPr>
        <w:t>, all schools are subject to the Prevent duty. 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regard to the:</w:t>
      </w:r>
    </w:p>
    <w:p w14:paraId="1B014FE4" w14:textId="77777777" w:rsidR="00360AB8" w:rsidRPr="00360AB8" w:rsidRDefault="00360AB8" w:rsidP="00360AB8">
      <w:pPr>
        <w:numPr>
          <w:ilvl w:val="0"/>
          <w:numId w:val="13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need to prevent people from being drawn into terrorism</w:t>
      </w:r>
    </w:p>
    <w:p w14:paraId="1C628E02" w14:textId="77777777" w:rsidR="00360AB8" w:rsidRPr="00360AB8" w:rsidRDefault="00360AB8" w:rsidP="00360AB8">
      <w:pPr>
        <w:numPr>
          <w:ilvl w:val="0"/>
          <w:numId w:val="136"/>
        </w:numPr>
        <w:spacing w:after="150" w:line="240" w:lineRule="auto"/>
        <w:ind w:left="1020"/>
        <w:rPr>
          <w:rFonts w:ascii="Arial" w:eastAsia="Times New Roman" w:hAnsi="Arial" w:cs="Arial"/>
          <w:color w:val="0B0C0C"/>
          <w:kern w:val="0"/>
          <w:sz w:val="27"/>
          <w:szCs w:val="27"/>
          <w:lang w:eastAsia="en-GB"/>
          <w14:ligatures w14:val="none"/>
        </w:rPr>
      </w:pPr>
      <w:hyperlink r:id="rId247" w:history="1">
        <w:r w:rsidRPr="00360AB8">
          <w:rPr>
            <w:rFonts w:ascii="Arial" w:eastAsia="Times New Roman" w:hAnsi="Arial" w:cs="Arial"/>
            <w:color w:val="1D70B8"/>
            <w:kern w:val="0"/>
            <w:sz w:val="27"/>
            <w:szCs w:val="27"/>
            <w:u w:val="single"/>
            <w:lang w:eastAsia="en-GB"/>
            <w14:ligatures w14:val="none"/>
          </w:rPr>
          <w:t>statutory guidance on Prevent duty</w:t>
        </w:r>
      </w:hyperlink>
    </w:p>
    <w:p w14:paraId="0BEEB4B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All schools should ensure their staff receive training to identify children at risk and have a process in place to </w:t>
      </w:r>
      <w:hyperlink r:id="rId248" w:history="1">
        <w:r w:rsidRPr="00360AB8">
          <w:rPr>
            <w:rFonts w:ascii="Arial" w:eastAsia="Times New Roman" w:hAnsi="Arial" w:cs="Arial"/>
            <w:color w:val="1D70B8"/>
            <w:kern w:val="0"/>
            <w:sz w:val="27"/>
            <w:szCs w:val="27"/>
            <w:u w:val="single"/>
            <w:lang w:eastAsia="en-GB"/>
            <w14:ligatures w14:val="none"/>
          </w:rPr>
          <w:t>make a referral to Prevent</w:t>
        </w:r>
      </w:hyperlink>
      <w:r w:rsidRPr="00360AB8">
        <w:rPr>
          <w:rFonts w:ascii="Arial" w:eastAsia="Times New Roman" w:hAnsi="Arial" w:cs="Arial"/>
          <w:color w:val="0B0C0C"/>
          <w:kern w:val="0"/>
          <w:sz w:val="27"/>
          <w:szCs w:val="27"/>
          <w:lang w:eastAsia="en-GB"/>
          <w14:ligatures w14:val="none"/>
        </w:rPr>
        <w:t> if a concern is identified.</w:t>
      </w:r>
    </w:p>
    <w:p w14:paraId="5F9705ED"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7.8.2 Pupil mental health and wellbeing</w:t>
      </w:r>
    </w:p>
    <w:p w14:paraId="3FCB3934"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Mental health and wellbeing</w:t>
      </w:r>
    </w:p>
    <w:p w14:paraId="725E4D2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have a statutory duty to promote wellbeing through </w:t>
      </w:r>
      <w:hyperlink r:id="rId249" w:history="1">
        <w:r w:rsidRPr="00360AB8">
          <w:rPr>
            <w:rFonts w:ascii="Arial" w:eastAsia="Times New Roman" w:hAnsi="Arial" w:cs="Arial"/>
            <w:color w:val="1D70B8"/>
            <w:kern w:val="0"/>
            <w:sz w:val="27"/>
            <w:szCs w:val="27"/>
            <w:u w:val="single"/>
            <w:lang w:eastAsia="en-GB"/>
            <w14:ligatures w14:val="none"/>
          </w:rPr>
          <w:t>section 21 of the Education Act 2002.</w:t>
        </w:r>
      </w:hyperlink>
    </w:p>
    <w:p w14:paraId="26C2425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other statutory obligations of schools in relation to pupil mental health and wellbeing are covered by wider duties including:</w:t>
      </w:r>
    </w:p>
    <w:p w14:paraId="05779238" w14:textId="77777777" w:rsidR="00360AB8" w:rsidRPr="00360AB8" w:rsidRDefault="00360AB8" w:rsidP="00360AB8">
      <w:pPr>
        <w:numPr>
          <w:ilvl w:val="0"/>
          <w:numId w:val="1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curriculum</w:t>
      </w:r>
    </w:p>
    <w:p w14:paraId="573131EE" w14:textId="77777777" w:rsidR="00360AB8" w:rsidRPr="00360AB8" w:rsidRDefault="00360AB8" w:rsidP="00360AB8">
      <w:pPr>
        <w:numPr>
          <w:ilvl w:val="0"/>
          <w:numId w:val="1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behaviour</w:t>
      </w:r>
    </w:p>
    <w:p w14:paraId="15554B29" w14:textId="77777777" w:rsidR="00360AB8" w:rsidRPr="00360AB8" w:rsidRDefault="00360AB8" w:rsidP="00360AB8">
      <w:pPr>
        <w:numPr>
          <w:ilvl w:val="0"/>
          <w:numId w:val="1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SEND</w:t>
      </w:r>
    </w:p>
    <w:p w14:paraId="04311341" w14:textId="77777777" w:rsidR="00360AB8" w:rsidRPr="00360AB8" w:rsidRDefault="00360AB8" w:rsidP="00360AB8">
      <w:pPr>
        <w:numPr>
          <w:ilvl w:val="0"/>
          <w:numId w:val="1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supporting pupils with medical conditions see section 7.8.3 </w:t>
      </w:r>
      <w:hyperlink r:id="rId250" w:anchor="med-conditions" w:history="1">
        <w:r w:rsidRPr="00360AB8">
          <w:rPr>
            <w:rFonts w:ascii="Arial" w:eastAsia="Times New Roman" w:hAnsi="Arial" w:cs="Arial"/>
            <w:color w:val="1D70B8"/>
            <w:kern w:val="0"/>
            <w:sz w:val="27"/>
            <w:szCs w:val="27"/>
            <w:u w:val="single"/>
            <w:lang w:eastAsia="en-GB"/>
            <w14:ligatures w14:val="none"/>
          </w:rPr>
          <w:t>Supporting pupils in school with medical conditions</w:t>
        </w:r>
      </w:hyperlink>
    </w:p>
    <w:p w14:paraId="69BC504B" w14:textId="77777777" w:rsidR="00360AB8" w:rsidRPr="00360AB8" w:rsidRDefault="00360AB8" w:rsidP="00360AB8">
      <w:pPr>
        <w:numPr>
          <w:ilvl w:val="0"/>
          <w:numId w:val="13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safeguarding</w:t>
      </w:r>
    </w:p>
    <w:p w14:paraId="7861497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Statutory guidance on these issues sets out how mental health and wellbeing considerations should be included. For example, specifying what needs to be taught in:</w:t>
      </w:r>
    </w:p>
    <w:p w14:paraId="474CAD4E" w14:textId="77777777" w:rsidR="00360AB8" w:rsidRPr="00360AB8" w:rsidRDefault="00360AB8" w:rsidP="00360AB8">
      <w:pPr>
        <w:numPr>
          <w:ilvl w:val="0"/>
          <w:numId w:val="1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health education</w:t>
      </w:r>
    </w:p>
    <w:p w14:paraId="63A15709" w14:textId="77777777" w:rsidR="00360AB8" w:rsidRPr="00360AB8" w:rsidRDefault="00360AB8" w:rsidP="00360AB8">
      <w:pPr>
        <w:numPr>
          <w:ilvl w:val="0"/>
          <w:numId w:val="1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identification of social, emotional and mental health needs as part of the </w:t>
      </w:r>
      <w:hyperlink r:id="rId251" w:history="1">
        <w:r w:rsidRPr="00360AB8">
          <w:rPr>
            <w:rFonts w:ascii="Arial" w:eastAsia="Times New Roman" w:hAnsi="Arial" w:cs="Arial"/>
            <w:color w:val="1D70B8"/>
            <w:kern w:val="0"/>
            <w:sz w:val="27"/>
            <w:szCs w:val="27"/>
            <w:u w:val="single"/>
            <w:lang w:eastAsia="en-GB"/>
            <w14:ligatures w14:val="none"/>
          </w:rPr>
          <w:t>SEND code of practice</w:t>
        </w:r>
      </w:hyperlink>
    </w:p>
    <w:p w14:paraId="3F94DBF8" w14:textId="77777777" w:rsidR="00360AB8" w:rsidRPr="00360AB8" w:rsidRDefault="00360AB8" w:rsidP="00360AB8">
      <w:pPr>
        <w:numPr>
          <w:ilvl w:val="0"/>
          <w:numId w:val="13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information on supporting mental health as part of </w:t>
      </w:r>
      <w:hyperlink r:id="rId252" w:history="1">
        <w:r w:rsidRPr="00360AB8">
          <w:rPr>
            <w:rFonts w:ascii="Arial" w:eastAsia="Times New Roman" w:hAnsi="Arial" w:cs="Arial"/>
            <w:color w:val="1D70B8"/>
            <w:kern w:val="0"/>
            <w:sz w:val="27"/>
            <w:szCs w:val="27"/>
            <w:u w:val="single"/>
            <w:lang w:eastAsia="en-GB"/>
            <w14:ligatures w14:val="none"/>
          </w:rPr>
          <w:t>keeping children safe in education</w:t>
        </w:r>
      </w:hyperlink>
    </w:p>
    <w:p w14:paraId="4CC7A1E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As part of meeting these statutory responsibilities, schools should ensure they have clear systems and processes in place for:</w:t>
      </w:r>
    </w:p>
    <w:p w14:paraId="219B92A2" w14:textId="77777777" w:rsidR="00360AB8" w:rsidRPr="00360AB8" w:rsidRDefault="00360AB8" w:rsidP="00360AB8">
      <w:pPr>
        <w:numPr>
          <w:ilvl w:val="0"/>
          <w:numId w:val="13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early intervention and identification of possible mental health problems</w:t>
      </w:r>
    </w:p>
    <w:p w14:paraId="685517A8" w14:textId="77777777" w:rsidR="00360AB8" w:rsidRPr="00360AB8" w:rsidRDefault="00360AB8" w:rsidP="00360AB8">
      <w:pPr>
        <w:numPr>
          <w:ilvl w:val="0"/>
          <w:numId w:val="13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referral to experienced skilled professionals</w:t>
      </w:r>
    </w:p>
    <w:p w14:paraId="23797AD3" w14:textId="77777777" w:rsidR="00360AB8" w:rsidRPr="00360AB8" w:rsidRDefault="00360AB8" w:rsidP="00360AB8">
      <w:pPr>
        <w:numPr>
          <w:ilvl w:val="0"/>
          <w:numId w:val="13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clear accountability</w:t>
      </w:r>
    </w:p>
    <w:p w14:paraId="0669AE9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on </w:t>
      </w:r>
      <w:hyperlink r:id="rId253" w:history="1">
        <w:r w:rsidRPr="00360AB8">
          <w:rPr>
            <w:rFonts w:ascii="Arial" w:eastAsia="Times New Roman" w:hAnsi="Arial" w:cs="Arial"/>
            <w:color w:val="1D70B8"/>
            <w:kern w:val="0"/>
            <w:sz w:val="27"/>
            <w:szCs w:val="27"/>
            <w:u w:val="single"/>
            <w:lang w:eastAsia="en-GB"/>
            <w14:ligatures w14:val="none"/>
          </w:rPr>
          <w:t>promoting children and young people’s mental health and wellbeing</w:t>
        </w:r>
      </w:hyperlink>
      <w:r w:rsidRPr="00360AB8">
        <w:rPr>
          <w:rFonts w:ascii="Arial" w:eastAsia="Times New Roman" w:hAnsi="Arial" w:cs="Arial"/>
          <w:color w:val="0B0C0C"/>
          <w:kern w:val="0"/>
          <w:sz w:val="27"/>
          <w:szCs w:val="27"/>
          <w:lang w:eastAsia="en-GB"/>
          <w14:ligatures w14:val="none"/>
        </w:rPr>
        <w:t> is available.</w:t>
      </w:r>
    </w:p>
    <w:p w14:paraId="1F5CC58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Nutrition</w:t>
      </w:r>
    </w:p>
    <w:p w14:paraId="4513B07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the </w:t>
      </w:r>
      <w:hyperlink r:id="rId254" w:history="1">
        <w:r w:rsidRPr="00360AB8">
          <w:rPr>
            <w:rFonts w:ascii="Arial" w:eastAsia="Times New Roman" w:hAnsi="Arial" w:cs="Arial"/>
            <w:color w:val="1D70B8"/>
            <w:kern w:val="0"/>
            <w:sz w:val="27"/>
            <w:szCs w:val="27"/>
            <w:u w:val="single"/>
            <w:lang w:eastAsia="en-GB"/>
            <w14:ligatures w14:val="none"/>
          </w:rPr>
          <w:t>School Food Standards</w:t>
        </w:r>
      </w:hyperlink>
      <w:r w:rsidRPr="00360AB8">
        <w:rPr>
          <w:rFonts w:ascii="Arial" w:eastAsia="Times New Roman" w:hAnsi="Arial" w:cs="Arial"/>
          <w:color w:val="0B0C0C"/>
          <w:kern w:val="0"/>
          <w:sz w:val="27"/>
          <w:szCs w:val="27"/>
          <w:lang w:eastAsia="en-GB"/>
          <w14:ligatures w14:val="none"/>
        </w:rPr>
        <w:t> are being met and should encourage their schools to have a whole school approach to healthy eating.</w:t>
      </w:r>
    </w:p>
    <w:p w14:paraId="1F6614A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55" w:history="1">
        <w:r w:rsidRPr="00360AB8">
          <w:rPr>
            <w:rFonts w:ascii="Arial" w:eastAsia="Times New Roman" w:hAnsi="Arial" w:cs="Arial"/>
            <w:color w:val="1D70B8"/>
            <w:kern w:val="0"/>
            <w:sz w:val="27"/>
            <w:szCs w:val="27"/>
            <w:u w:val="single"/>
            <w:lang w:eastAsia="en-GB"/>
            <w14:ligatures w14:val="none"/>
          </w:rPr>
          <w:t>School food: guidance for governors</w:t>
        </w:r>
      </w:hyperlink>
      <w:r w:rsidRPr="00360AB8">
        <w:rPr>
          <w:rFonts w:ascii="Arial" w:eastAsia="Times New Roman" w:hAnsi="Arial" w:cs="Arial"/>
          <w:color w:val="0B0C0C"/>
          <w:kern w:val="0"/>
          <w:sz w:val="27"/>
          <w:szCs w:val="27"/>
          <w:lang w:eastAsia="en-GB"/>
          <w14:ligatures w14:val="none"/>
        </w:rPr>
        <w:t> provides further guidance on the role of the governing body in school food and supporting the school to meet the school food standards.</w:t>
      </w:r>
    </w:p>
    <w:p w14:paraId="2A325C4D"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7.8.3 Supporting pupils in school with medical conditions</w:t>
      </w:r>
    </w:p>
    <w:p w14:paraId="690BBA7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arrangements are in place to support pupils with medical conditions.</w:t>
      </w:r>
    </w:p>
    <w:p w14:paraId="01FCF51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ensure that schools develop a policy for supporting pupils with medical conditions that is:</w:t>
      </w:r>
    </w:p>
    <w:p w14:paraId="60536458" w14:textId="77777777" w:rsidR="00360AB8" w:rsidRPr="00360AB8" w:rsidRDefault="00360AB8" w:rsidP="00360AB8">
      <w:pPr>
        <w:numPr>
          <w:ilvl w:val="0"/>
          <w:numId w:val="14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reviewed regularly</w:t>
      </w:r>
    </w:p>
    <w:p w14:paraId="7A3D80E0" w14:textId="77777777" w:rsidR="00360AB8" w:rsidRPr="00360AB8" w:rsidRDefault="00360AB8" w:rsidP="00360AB8">
      <w:pPr>
        <w:numPr>
          <w:ilvl w:val="0"/>
          <w:numId w:val="14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readily accessible to parents and school staff</w:t>
      </w:r>
    </w:p>
    <w:p w14:paraId="2485FA5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developing their policy, schools may wish to seek advice from any relevant healthcare professional.</w:t>
      </w:r>
    </w:p>
    <w:p w14:paraId="42E2149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that:</w:t>
      </w:r>
    </w:p>
    <w:p w14:paraId="763D43D7" w14:textId="77777777" w:rsidR="00360AB8" w:rsidRPr="00360AB8" w:rsidRDefault="00360AB8" w:rsidP="00360AB8">
      <w:pPr>
        <w:numPr>
          <w:ilvl w:val="0"/>
          <w:numId w:val="14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arrangements they put in place are sufficient to meet their statutory responsibilities</w:t>
      </w:r>
    </w:p>
    <w:p w14:paraId="27607E87" w14:textId="77777777" w:rsidR="00360AB8" w:rsidRPr="00360AB8" w:rsidRDefault="00360AB8" w:rsidP="00360AB8">
      <w:pPr>
        <w:numPr>
          <w:ilvl w:val="0"/>
          <w:numId w:val="14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policies, plans, procedures and systems are properly and effectively implemented</w:t>
      </w:r>
    </w:p>
    <w:p w14:paraId="3BE2B86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There should be a named person who has overall responsibility for policy implementation. </w:t>
      </w:r>
    </w:p>
    <w:p w14:paraId="03C99D4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school’s arrangements should:</w:t>
      </w:r>
    </w:p>
    <w:p w14:paraId="68A2FC9D" w14:textId="77777777" w:rsidR="00360AB8" w:rsidRPr="00360AB8" w:rsidRDefault="00360AB8" w:rsidP="00360AB8">
      <w:pPr>
        <w:numPr>
          <w:ilvl w:val="0"/>
          <w:numId w:val="14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show an understanding of how medical conditions impact on a child’s ability to learn</w:t>
      </w:r>
    </w:p>
    <w:p w14:paraId="4FC1F4BE" w14:textId="77777777" w:rsidR="00360AB8" w:rsidRPr="00360AB8" w:rsidRDefault="00360AB8" w:rsidP="00360AB8">
      <w:pPr>
        <w:numPr>
          <w:ilvl w:val="0"/>
          <w:numId w:val="14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increase confidence and promote self-care</w:t>
      </w:r>
    </w:p>
    <w:p w14:paraId="5ED6F177" w14:textId="77777777" w:rsidR="00360AB8" w:rsidRPr="00360AB8" w:rsidRDefault="00360AB8" w:rsidP="00360AB8">
      <w:pPr>
        <w:numPr>
          <w:ilvl w:val="0"/>
          <w:numId w:val="14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take into account that many of the medical conditions that require support at school will affect quality of life and may be life-threatening</w:t>
      </w:r>
    </w:p>
    <w:p w14:paraId="76FA574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ensure that:</w:t>
      </w:r>
    </w:p>
    <w:p w14:paraId="7CF2C143" w14:textId="77777777" w:rsidR="00360AB8" w:rsidRPr="00360AB8" w:rsidRDefault="00360AB8" w:rsidP="00360AB8">
      <w:pPr>
        <w:numPr>
          <w:ilvl w:val="0"/>
          <w:numId w:val="14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sufficient staff have received suitable training and are competent before they take on responsibility to support children with medical conditions</w:t>
      </w:r>
    </w:p>
    <w:p w14:paraId="07ED2765" w14:textId="77777777" w:rsidR="00360AB8" w:rsidRPr="00360AB8" w:rsidRDefault="00360AB8" w:rsidP="00360AB8">
      <w:pPr>
        <w:numPr>
          <w:ilvl w:val="0"/>
          <w:numId w:val="14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any members of school staff who provide support to pupils with medical conditions </w:t>
      </w:r>
      <w:proofErr w:type="gramStart"/>
      <w:r w:rsidRPr="00360AB8">
        <w:rPr>
          <w:rFonts w:ascii="Arial" w:eastAsia="Times New Roman" w:hAnsi="Arial" w:cs="Arial"/>
          <w:color w:val="0B0C0C"/>
          <w:kern w:val="0"/>
          <w:sz w:val="27"/>
          <w:szCs w:val="27"/>
          <w:lang w:eastAsia="en-GB"/>
          <w14:ligatures w14:val="none"/>
        </w:rPr>
        <w:t>are able to</w:t>
      </w:r>
      <w:proofErr w:type="gramEnd"/>
      <w:r w:rsidRPr="00360AB8">
        <w:rPr>
          <w:rFonts w:ascii="Arial" w:eastAsia="Times New Roman" w:hAnsi="Arial" w:cs="Arial"/>
          <w:color w:val="0B0C0C"/>
          <w:kern w:val="0"/>
          <w:sz w:val="27"/>
          <w:szCs w:val="27"/>
          <w:lang w:eastAsia="en-GB"/>
          <w14:ligatures w14:val="none"/>
        </w:rPr>
        <w:t xml:space="preserve"> access information and other teaching support materials as needed</w:t>
      </w:r>
    </w:p>
    <w:p w14:paraId="300D118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From September 2026, 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comply with new allergy safety duties, including:</w:t>
      </w:r>
    </w:p>
    <w:p w14:paraId="0065441B" w14:textId="77777777" w:rsidR="00360AB8" w:rsidRPr="00360AB8" w:rsidRDefault="00360AB8" w:rsidP="00360AB8">
      <w:pPr>
        <w:numPr>
          <w:ilvl w:val="0"/>
          <w:numId w:val="14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having an allergy safety policy, reviewed regularly (at least annually), publicised with staff and pupils and published on the website</w:t>
      </w:r>
    </w:p>
    <w:p w14:paraId="47F262CD" w14:textId="77777777" w:rsidR="00360AB8" w:rsidRPr="00360AB8" w:rsidRDefault="00360AB8" w:rsidP="00360AB8">
      <w:pPr>
        <w:numPr>
          <w:ilvl w:val="0"/>
          <w:numId w:val="14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having regard to statutory guidance on allergy safety</w:t>
      </w:r>
    </w:p>
    <w:p w14:paraId="38C525A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56" w:history="1">
        <w:r w:rsidRPr="00360AB8">
          <w:rPr>
            <w:rFonts w:ascii="Arial" w:eastAsia="Times New Roman" w:hAnsi="Arial" w:cs="Arial"/>
            <w:color w:val="1D70B8"/>
            <w:kern w:val="0"/>
            <w:sz w:val="27"/>
            <w:szCs w:val="27"/>
            <w:u w:val="single"/>
            <w:lang w:eastAsia="en-GB"/>
            <w14:ligatures w14:val="none"/>
          </w:rPr>
          <w:t>Supporting pupils with medical conditions at school</w:t>
        </w:r>
      </w:hyperlink>
      <w:r w:rsidRPr="00360AB8">
        <w:rPr>
          <w:rFonts w:ascii="Arial" w:eastAsia="Times New Roman" w:hAnsi="Arial" w:cs="Arial"/>
          <w:color w:val="0B0C0C"/>
          <w:kern w:val="0"/>
          <w:sz w:val="27"/>
          <w:szCs w:val="27"/>
          <w:lang w:eastAsia="en-GB"/>
          <w14:ligatures w14:val="none"/>
        </w:rPr>
        <w:t> has guidance to help governing bodies meet their legal responsibilities and sets out the arrangements they are expected to make, based on good practice.</w:t>
      </w:r>
    </w:p>
    <w:p w14:paraId="7E4204A1"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7.9 Pupil behaviour</w:t>
      </w:r>
    </w:p>
    <w:p w14:paraId="45B87E9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comply with:</w:t>
      </w:r>
    </w:p>
    <w:p w14:paraId="51DD221F" w14:textId="77777777" w:rsidR="00360AB8" w:rsidRPr="00360AB8" w:rsidRDefault="00360AB8" w:rsidP="00360AB8">
      <w:pPr>
        <w:numPr>
          <w:ilvl w:val="0"/>
          <w:numId w:val="14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section 88 of the </w:t>
      </w:r>
      <w:hyperlink r:id="rId257" w:history="1">
        <w:r w:rsidRPr="00360AB8">
          <w:rPr>
            <w:rFonts w:ascii="Arial" w:eastAsia="Times New Roman" w:hAnsi="Arial" w:cs="Arial"/>
            <w:color w:val="1D70B8"/>
            <w:kern w:val="0"/>
            <w:sz w:val="27"/>
            <w:szCs w:val="27"/>
            <w:u w:val="single"/>
            <w:lang w:eastAsia="en-GB"/>
            <w14:ligatures w14:val="none"/>
          </w:rPr>
          <w:t>Education and Inspections Act 2006</w:t>
        </w:r>
      </w:hyperlink>
    </w:p>
    <w:p w14:paraId="2B72F31A" w14:textId="77777777" w:rsidR="00360AB8" w:rsidRPr="00360AB8" w:rsidRDefault="00360AB8" w:rsidP="00360AB8">
      <w:pPr>
        <w:numPr>
          <w:ilvl w:val="0"/>
          <w:numId w:val="14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258" w:history="1">
        <w:r w:rsidRPr="00360AB8">
          <w:rPr>
            <w:rFonts w:ascii="Arial" w:eastAsia="Times New Roman" w:hAnsi="Arial" w:cs="Arial"/>
            <w:color w:val="1D70B8"/>
            <w:kern w:val="0"/>
            <w:sz w:val="27"/>
            <w:szCs w:val="27"/>
            <w:u w:val="single"/>
            <w:lang w:eastAsia="en-GB"/>
            <w14:ligatures w14:val="none"/>
          </w:rPr>
          <w:t>Education (Educational Provision for Improving Behaviour) Regulations 2010</w:t>
        </w:r>
      </w:hyperlink>
    </w:p>
    <w:p w14:paraId="73E4FF3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should follow statutory guidance on:</w:t>
      </w:r>
    </w:p>
    <w:p w14:paraId="3320BC59" w14:textId="77777777" w:rsidR="00360AB8" w:rsidRPr="00360AB8" w:rsidRDefault="00360AB8" w:rsidP="00360AB8">
      <w:pPr>
        <w:numPr>
          <w:ilvl w:val="0"/>
          <w:numId w:val="146"/>
        </w:numPr>
        <w:spacing w:after="150" w:line="240" w:lineRule="auto"/>
        <w:ind w:left="1020"/>
        <w:rPr>
          <w:rFonts w:ascii="Arial" w:eastAsia="Times New Roman" w:hAnsi="Arial" w:cs="Arial"/>
          <w:color w:val="0B0C0C"/>
          <w:kern w:val="0"/>
          <w:sz w:val="27"/>
          <w:szCs w:val="27"/>
          <w:lang w:eastAsia="en-GB"/>
          <w14:ligatures w14:val="none"/>
        </w:rPr>
      </w:pPr>
      <w:hyperlink r:id="rId259" w:history="1">
        <w:r w:rsidRPr="00360AB8">
          <w:rPr>
            <w:rFonts w:ascii="Arial" w:eastAsia="Times New Roman" w:hAnsi="Arial" w:cs="Arial"/>
            <w:color w:val="1D70B8"/>
            <w:kern w:val="0"/>
            <w:sz w:val="27"/>
            <w:szCs w:val="27"/>
            <w:u w:val="single"/>
            <w:lang w:eastAsia="en-GB"/>
            <w14:ligatures w14:val="none"/>
          </w:rPr>
          <w:t>alternative provision</w:t>
        </w:r>
      </w:hyperlink>
    </w:p>
    <w:p w14:paraId="09E67F79" w14:textId="77777777" w:rsidR="00360AB8" w:rsidRPr="00360AB8" w:rsidRDefault="00360AB8" w:rsidP="00360AB8">
      <w:pPr>
        <w:numPr>
          <w:ilvl w:val="0"/>
          <w:numId w:val="146"/>
        </w:numPr>
        <w:spacing w:after="150" w:line="240" w:lineRule="auto"/>
        <w:ind w:left="1020"/>
        <w:rPr>
          <w:rFonts w:ascii="Arial" w:eastAsia="Times New Roman" w:hAnsi="Arial" w:cs="Arial"/>
          <w:color w:val="0B0C0C"/>
          <w:kern w:val="0"/>
          <w:sz w:val="27"/>
          <w:szCs w:val="27"/>
          <w:lang w:eastAsia="en-GB"/>
          <w14:ligatures w14:val="none"/>
        </w:rPr>
      </w:pPr>
      <w:hyperlink r:id="rId260" w:history="1">
        <w:r w:rsidRPr="00360AB8">
          <w:rPr>
            <w:rFonts w:ascii="Arial" w:eastAsia="Times New Roman" w:hAnsi="Arial" w:cs="Arial"/>
            <w:color w:val="1D70B8"/>
            <w:kern w:val="0"/>
            <w:sz w:val="27"/>
            <w:szCs w:val="27"/>
            <w:u w:val="single"/>
            <w:lang w:eastAsia="en-GB"/>
            <w14:ligatures w14:val="none"/>
          </w:rPr>
          <w:t>behaviour and discipline in schools</w:t>
        </w:r>
      </w:hyperlink>
    </w:p>
    <w:p w14:paraId="6AB4EFF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Headteachers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that the </w:t>
      </w:r>
      <w:hyperlink r:id="rId261" w:anchor="behaviour-policy" w:history="1">
        <w:r w:rsidRPr="00360AB8">
          <w:rPr>
            <w:rFonts w:ascii="Arial" w:eastAsia="Times New Roman" w:hAnsi="Arial" w:cs="Arial"/>
            <w:color w:val="1D70B8"/>
            <w:kern w:val="0"/>
            <w:sz w:val="27"/>
            <w:szCs w:val="27"/>
            <w:u w:val="single"/>
            <w:lang w:eastAsia="en-GB"/>
            <w14:ligatures w14:val="none"/>
          </w:rPr>
          <w:t>behaviour policy is published online</w:t>
        </w:r>
      </w:hyperlink>
      <w:r w:rsidRPr="00360AB8">
        <w:rPr>
          <w:rFonts w:ascii="Arial" w:eastAsia="Times New Roman" w:hAnsi="Arial" w:cs="Arial"/>
          <w:color w:val="0B0C0C"/>
          <w:kern w:val="0"/>
          <w:sz w:val="27"/>
          <w:szCs w:val="27"/>
          <w:lang w:eastAsia="en-GB"/>
          <w14:ligatures w14:val="none"/>
        </w:rPr>
        <w:t>.</w:t>
      </w:r>
    </w:p>
    <w:p w14:paraId="3A66BA9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following guidance is available for headteachers, staff and governing bodies:</w:t>
      </w:r>
    </w:p>
    <w:p w14:paraId="1211D162" w14:textId="77777777" w:rsidR="00360AB8" w:rsidRPr="00360AB8" w:rsidRDefault="00360AB8" w:rsidP="00360AB8">
      <w:pPr>
        <w:numPr>
          <w:ilvl w:val="0"/>
          <w:numId w:val="147"/>
        </w:numPr>
        <w:spacing w:after="150" w:line="240" w:lineRule="auto"/>
        <w:ind w:left="1020"/>
        <w:rPr>
          <w:rFonts w:ascii="Arial" w:eastAsia="Times New Roman" w:hAnsi="Arial" w:cs="Arial"/>
          <w:color w:val="0B0C0C"/>
          <w:kern w:val="0"/>
          <w:sz w:val="27"/>
          <w:szCs w:val="27"/>
          <w:lang w:eastAsia="en-GB"/>
          <w14:ligatures w14:val="none"/>
        </w:rPr>
      </w:pPr>
      <w:hyperlink r:id="rId262" w:history="1">
        <w:r w:rsidRPr="00360AB8">
          <w:rPr>
            <w:rFonts w:ascii="Arial" w:eastAsia="Times New Roman" w:hAnsi="Arial" w:cs="Arial"/>
            <w:color w:val="1D70B8"/>
            <w:kern w:val="0"/>
            <w:sz w:val="27"/>
            <w:szCs w:val="27"/>
            <w:u w:val="single"/>
            <w:lang w:eastAsia="en-GB"/>
            <w14:ligatures w14:val="none"/>
          </w:rPr>
          <w:t>behaviour in schools</w:t>
        </w:r>
      </w:hyperlink>
    </w:p>
    <w:p w14:paraId="509A66DB" w14:textId="77777777" w:rsidR="00360AB8" w:rsidRPr="00360AB8" w:rsidRDefault="00360AB8" w:rsidP="00360AB8">
      <w:pPr>
        <w:numPr>
          <w:ilvl w:val="0"/>
          <w:numId w:val="147"/>
        </w:numPr>
        <w:spacing w:after="150" w:line="240" w:lineRule="auto"/>
        <w:ind w:left="1020"/>
        <w:rPr>
          <w:rFonts w:ascii="Arial" w:eastAsia="Times New Roman" w:hAnsi="Arial" w:cs="Arial"/>
          <w:color w:val="0B0C0C"/>
          <w:kern w:val="0"/>
          <w:sz w:val="27"/>
          <w:szCs w:val="27"/>
          <w:lang w:eastAsia="en-GB"/>
          <w14:ligatures w14:val="none"/>
        </w:rPr>
      </w:pPr>
      <w:hyperlink r:id="rId263" w:history="1">
        <w:r w:rsidRPr="00360AB8">
          <w:rPr>
            <w:rFonts w:ascii="Arial" w:eastAsia="Times New Roman" w:hAnsi="Arial" w:cs="Arial"/>
            <w:color w:val="1D70B8"/>
            <w:kern w:val="0"/>
            <w:sz w:val="27"/>
            <w:szCs w:val="27"/>
            <w:u w:val="single"/>
            <w:lang w:eastAsia="en-GB"/>
            <w14:ligatures w14:val="none"/>
          </w:rPr>
          <w:t>use of reasonable force in schools</w:t>
        </w:r>
      </w:hyperlink>
    </w:p>
    <w:p w14:paraId="4E68B99F" w14:textId="77777777" w:rsidR="00360AB8" w:rsidRPr="00360AB8" w:rsidRDefault="00360AB8" w:rsidP="00360AB8">
      <w:pPr>
        <w:numPr>
          <w:ilvl w:val="0"/>
          <w:numId w:val="147"/>
        </w:numPr>
        <w:spacing w:after="150" w:line="240" w:lineRule="auto"/>
        <w:ind w:left="1020"/>
        <w:rPr>
          <w:rFonts w:ascii="Arial" w:eastAsia="Times New Roman" w:hAnsi="Arial" w:cs="Arial"/>
          <w:color w:val="0B0C0C"/>
          <w:kern w:val="0"/>
          <w:sz w:val="27"/>
          <w:szCs w:val="27"/>
          <w:lang w:eastAsia="en-GB"/>
          <w14:ligatures w14:val="none"/>
        </w:rPr>
      </w:pPr>
      <w:hyperlink r:id="rId264" w:history="1">
        <w:r w:rsidRPr="00360AB8">
          <w:rPr>
            <w:rFonts w:ascii="Arial" w:eastAsia="Times New Roman" w:hAnsi="Arial" w:cs="Arial"/>
            <w:color w:val="1D70B8"/>
            <w:kern w:val="0"/>
            <w:sz w:val="27"/>
            <w:szCs w:val="27"/>
            <w:u w:val="single"/>
            <w:lang w:eastAsia="en-GB"/>
            <w14:ligatures w14:val="none"/>
          </w:rPr>
          <w:t>searching, screening and confiscation in schools</w:t>
        </w:r>
      </w:hyperlink>
    </w:p>
    <w:p w14:paraId="22A5EF57" w14:textId="77777777" w:rsidR="00360AB8" w:rsidRPr="00360AB8" w:rsidRDefault="00360AB8" w:rsidP="00360AB8">
      <w:pPr>
        <w:numPr>
          <w:ilvl w:val="0"/>
          <w:numId w:val="147"/>
        </w:numPr>
        <w:spacing w:after="150" w:line="240" w:lineRule="auto"/>
        <w:ind w:left="1020"/>
        <w:rPr>
          <w:rFonts w:ascii="Arial" w:eastAsia="Times New Roman" w:hAnsi="Arial" w:cs="Arial"/>
          <w:color w:val="0B0C0C"/>
          <w:kern w:val="0"/>
          <w:sz w:val="27"/>
          <w:szCs w:val="27"/>
          <w:lang w:eastAsia="en-GB"/>
          <w14:ligatures w14:val="none"/>
        </w:rPr>
      </w:pPr>
      <w:hyperlink r:id="rId265" w:history="1">
        <w:r w:rsidRPr="00360AB8">
          <w:rPr>
            <w:rFonts w:ascii="Arial" w:eastAsia="Times New Roman" w:hAnsi="Arial" w:cs="Arial"/>
            <w:color w:val="1D70B8"/>
            <w:kern w:val="0"/>
            <w:sz w:val="27"/>
            <w:szCs w:val="27"/>
            <w:u w:val="single"/>
            <w:lang w:eastAsia="en-GB"/>
            <w14:ligatures w14:val="none"/>
          </w:rPr>
          <w:t>mobile phones in schools</w:t>
        </w:r>
      </w:hyperlink>
    </w:p>
    <w:p w14:paraId="52DBA9A2"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7.9.1 Suspending or permanently excluding pupils</w:t>
      </w:r>
    </w:p>
    <w:p w14:paraId="50077B3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Behaviour sanctions such as suspension or permanent exclusion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follow the </w:t>
      </w:r>
      <w:hyperlink r:id="rId266" w:history="1">
        <w:r w:rsidRPr="00360AB8">
          <w:rPr>
            <w:rFonts w:ascii="Arial" w:eastAsia="Times New Roman" w:hAnsi="Arial" w:cs="Arial"/>
            <w:color w:val="1D70B8"/>
            <w:kern w:val="0"/>
            <w:sz w:val="27"/>
            <w:szCs w:val="27"/>
            <w:u w:val="single"/>
            <w:lang w:eastAsia="en-GB"/>
            <w14:ligatures w14:val="none"/>
          </w:rPr>
          <w:t>school suspensions and permanent exclusions</w:t>
        </w:r>
      </w:hyperlink>
      <w:r w:rsidRPr="00360AB8">
        <w:rPr>
          <w:rFonts w:ascii="Arial" w:eastAsia="Times New Roman" w:hAnsi="Arial" w:cs="Arial"/>
          <w:color w:val="0B0C0C"/>
          <w:kern w:val="0"/>
          <w:sz w:val="27"/>
          <w:szCs w:val="27"/>
          <w:lang w:eastAsia="en-GB"/>
          <w14:ligatures w14:val="none"/>
        </w:rPr>
        <w:t> statutory guidance. Governing bodies have a duty to consider whether excluded pupils should be reinstated, as set out in part 7 of the statutory guidance.</w:t>
      </w:r>
    </w:p>
    <w:p w14:paraId="4A0E3B1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67" w:history="1">
        <w:r w:rsidRPr="00360AB8">
          <w:rPr>
            <w:rFonts w:ascii="Arial" w:eastAsia="Times New Roman" w:hAnsi="Arial" w:cs="Arial"/>
            <w:color w:val="1D70B8"/>
            <w:kern w:val="0"/>
            <w:sz w:val="27"/>
            <w:szCs w:val="27"/>
            <w:u w:val="single"/>
            <w:lang w:eastAsia="en-GB"/>
            <w14:ligatures w14:val="none"/>
          </w:rPr>
          <w:t>The School Discipline (Pupil Exclusions and Reviews) (England) Regulations 2012 (legislation.gov.uk)</w:t>
        </w:r>
      </w:hyperlink>
      <w:r w:rsidRPr="00360AB8">
        <w:rPr>
          <w:rFonts w:ascii="Arial" w:eastAsia="Times New Roman" w:hAnsi="Arial" w:cs="Arial"/>
          <w:color w:val="0B0C0C"/>
          <w:kern w:val="0"/>
          <w:sz w:val="27"/>
          <w:szCs w:val="27"/>
          <w:lang w:eastAsia="en-GB"/>
          <w14:ligatures w14:val="none"/>
        </w:rPr>
        <w:t> has more information.</w:t>
      </w:r>
    </w:p>
    <w:p w14:paraId="1EFD4928"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7.10 School admissions</w:t>
      </w:r>
    </w:p>
    <w:p w14:paraId="75EC43AB"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7.10.1 The school admissions code</w:t>
      </w:r>
    </w:p>
    <w:p w14:paraId="03ECE38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268" w:history="1">
        <w:r w:rsidRPr="00360AB8">
          <w:rPr>
            <w:rFonts w:ascii="Arial" w:eastAsia="Times New Roman" w:hAnsi="Arial" w:cs="Arial"/>
            <w:color w:val="1D70B8"/>
            <w:kern w:val="0"/>
            <w:sz w:val="27"/>
            <w:szCs w:val="27"/>
            <w:u w:val="single"/>
            <w:lang w:eastAsia="en-GB"/>
            <w14:ligatures w14:val="none"/>
          </w:rPr>
          <w:t>school admissions code</w:t>
        </w:r>
      </w:hyperlink>
      <w:r w:rsidRPr="00360AB8">
        <w:rPr>
          <w:rFonts w:ascii="Arial" w:eastAsia="Times New Roman" w:hAnsi="Arial" w:cs="Arial"/>
          <w:color w:val="0B0C0C"/>
          <w:kern w:val="0"/>
          <w:sz w:val="27"/>
          <w:szCs w:val="27"/>
          <w:lang w:eastAsia="en-GB"/>
          <w14:ligatures w14:val="none"/>
        </w:rPr>
        <w:t>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followed when carrying out duties relating to school admissions. </w:t>
      </w:r>
    </w:p>
    <w:p w14:paraId="31E21F0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ensures that all school places are allocated and offered in a fair way and should be read alongside:</w:t>
      </w:r>
    </w:p>
    <w:p w14:paraId="4ACDB0C7" w14:textId="77777777" w:rsidR="00360AB8" w:rsidRPr="00360AB8" w:rsidRDefault="00360AB8" w:rsidP="00360AB8">
      <w:pPr>
        <w:numPr>
          <w:ilvl w:val="0"/>
          <w:numId w:val="14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statutory guidance </w:t>
      </w:r>
      <w:hyperlink r:id="rId269" w:history="1">
        <w:r w:rsidRPr="00360AB8">
          <w:rPr>
            <w:rFonts w:ascii="Arial" w:eastAsia="Times New Roman" w:hAnsi="Arial" w:cs="Arial"/>
            <w:color w:val="1D70B8"/>
            <w:kern w:val="0"/>
            <w:sz w:val="27"/>
            <w:szCs w:val="27"/>
            <w:u w:val="single"/>
            <w:lang w:eastAsia="en-GB"/>
            <w14:ligatures w14:val="none"/>
          </w:rPr>
          <w:t>school admission appeals code</w:t>
        </w:r>
      </w:hyperlink>
    </w:p>
    <w:p w14:paraId="50039C95" w14:textId="77777777" w:rsidR="00360AB8" w:rsidRPr="00360AB8" w:rsidRDefault="00360AB8" w:rsidP="00360AB8">
      <w:pPr>
        <w:numPr>
          <w:ilvl w:val="0"/>
          <w:numId w:val="14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legislations that affect admissions and admission appeals, including:</w:t>
      </w:r>
    </w:p>
    <w:p w14:paraId="359AD540" w14:textId="77777777" w:rsidR="00360AB8" w:rsidRPr="00360AB8" w:rsidRDefault="00360AB8" w:rsidP="00360AB8">
      <w:pPr>
        <w:numPr>
          <w:ilvl w:val="1"/>
          <w:numId w:val="148"/>
        </w:numPr>
        <w:spacing w:after="150" w:line="240" w:lineRule="auto"/>
        <w:ind w:left="2040"/>
        <w:rPr>
          <w:rFonts w:ascii="Arial" w:eastAsia="Times New Roman" w:hAnsi="Arial" w:cs="Arial"/>
          <w:color w:val="0B0C0C"/>
          <w:kern w:val="0"/>
          <w:sz w:val="27"/>
          <w:szCs w:val="27"/>
          <w:lang w:eastAsia="en-GB"/>
          <w14:ligatures w14:val="none"/>
        </w:rPr>
      </w:pPr>
      <w:hyperlink r:id="rId270" w:history="1">
        <w:r w:rsidRPr="00360AB8">
          <w:rPr>
            <w:rFonts w:ascii="Arial" w:eastAsia="Times New Roman" w:hAnsi="Arial" w:cs="Arial"/>
            <w:color w:val="1D70B8"/>
            <w:kern w:val="0"/>
            <w:sz w:val="27"/>
            <w:szCs w:val="27"/>
            <w:u w:val="single"/>
            <w:lang w:eastAsia="en-GB"/>
            <w14:ligatures w14:val="none"/>
          </w:rPr>
          <w:t>The School Standards and Framework Act 1998</w:t>
        </w:r>
      </w:hyperlink>
    </w:p>
    <w:p w14:paraId="0FF3B8EB" w14:textId="77777777" w:rsidR="00360AB8" w:rsidRPr="00360AB8" w:rsidRDefault="00360AB8" w:rsidP="00360AB8">
      <w:pPr>
        <w:numPr>
          <w:ilvl w:val="1"/>
          <w:numId w:val="148"/>
        </w:numPr>
        <w:spacing w:after="150" w:line="240" w:lineRule="auto"/>
        <w:ind w:left="2040"/>
        <w:rPr>
          <w:rFonts w:ascii="Arial" w:eastAsia="Times New Roman" w:hAnsi="Arial" w:cs="Arial"/>
          <w:color w:val="0B0C0C"/>
          <w:kern w:val="0"/>
          <w:sz w:val="27"/>
          <w:szCs w:val="27"/>
          <w:lang w:eastAsia="en-GB"/>
          <w14:ligatures w14:val="none"/>
        </w:rPr>
      </w:pPr>
      <w:hyperlink r:id="rId271" w:history="1">
        <w:r w:rsidRPr="00360AB8">
          <w:rPr>
            <w:rFonts w:ascii="Arial" w:eastAsia="Times New Roman" w:hAnsi="Arial" w:cs="Arial"/>
            <w:color w:val="1D70B8"/>
            <w:kern w:val="0"/>
            <w:sz w:val="27"/>
            <w:szCs w:val="27"/>
            <w:u w:val="single"/>
            <w:lang w:eastAsia="en-GB"/>
            <w14:ligatures w14:val="none"/>
          </w:rPr>
          <w:t>The School Admissions (Admissions Arrangements and Co-ordination of Admission Arrangements) (England) Regulations 2012</w:t>
        </w:r>
      </w:hyperlink>
    </w:p>
    <w:p w14:paraId="1409B97C" w14:textId="77777777" w:rsidR="00360AB8" w:rsidRPr="00360AB8" w:rsidRDefault="00360AB8" w:rsidP="00360AB8">
      <w:pPr>
        <w:numPr>
          <w:ilvl w:val="1"/>
          <w:numId w:val="148"/>
        </w:numPr>
        <w:spacing w:after="150" w:line="240" w:lineRule="auto"/>
        <w:ind w:left="2040"/>
        <w:rPr>
          <w:rFonts w:ascii="Arial" w:eastAsia="Times New Roman" w:hAnsi="Arial" w:cs="Arial"/>
          <w:color w:val="0B0C0C"/>
          <w:kern w:val="0"/>
          <w:sz w:val="27"/>
          <w:szCs w:val="27"/>
          <w:lang w:eastAsia="en-GB"/>
          <w14:ligatures w14:val="none"/>
        </w:rPr>
      </w:pPr>
      <w:hyperlink r:id="rId272" w:history="1">
        <w:r w:rsidRPr="00360AB8">
          <w:rPr>
            <w:rFonts w:ascii="Arial" w:eastAsia="Times New Roman" w:hAnsi="Arial" w:cs="Arial"/>
            <w:color w:val="1D70B8"/>
            <w:kern w:val="0"/>
            <w:sz w:val="27"/>
            <w:szCs w:val="27"/>
            <w:u w:val="single"/>
            <w:lang w:eastAsia="en-GB"/>
            <w14:ligatures w14:val="none"/>
          </w:rPr>
          <w:t>The School Admissions (Appeals Arrangements) (England) Regulations 2012</w:t>
        </w:r>
      </w:hyperlink>
    </w:p>
    <w:p w14:paraId="541D80A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local authority is usually the admission authority for:</w:t>
      </w:r>
    </w:p>
    <w:p w14:paraId="0ADE09EC" w14:textId="77777777" w:rsidR="00360AB8" w:rsidRPr="00360AB8" w:rsidRDefault="00360AB8" w:rsidP="00360AB8">
      <w:pPr>
        <w:numPr>
          <w:ilvl w:val="0"/>
          <w:numId w:val="14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community schools</w:t>
      </w:r>
    </w:p>
    <w:p w14:paraId="032F687F" w14:textId="77777777" w:rsidR="00360AB8" w:rsidRPr="00360AB8" w:rsidRDefault="00360AB8" w:rsidP="00360AB8">
      <w:pPr>
        <w:numPr>
          <w:ilvl w:val="0"/>
          <w:numId w:val="14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voluntary controlled schools</w:t>
      </w:r>
    </w:p>
    <w:p w14:paraId="4CC887B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However, the governing body may be the admission authority if the local authority, with the governing body’s agreement, has delegated responsibility to it for determining admission arrangements.</w:t>
      </w:r>
    </w:p>
    <w:p w14:paraId="440C089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the admission authority for:</w:t>
      </w:r>
    </w:p>
    <w:p w14:paraId="1CB2A323" w14:textId="77777777" w:rsidR="00360AB8" w:rsidRPr="00360AB8" w:rsidRDefault="00360AB8" w:rsidP="00360AB8">
      <w:pPr>
        <w:numPr>
          <w:ilvl w:val="0"/>
          <w:numId w:val="15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foundation schools</w:t>
      </w:r>
    </w:p>
    <w:p w14:paraId="0C29291F" w14:textId="77777777" w:rsidR="00360AB8" w:rsidRPr="00360AB8" w:rsidRDefault="00360AB8" w:rsidP="00360AB8">
      <w:pPr>
        <w:numPr>
          <w:ilvl w:val="0"/>
          <w:numId w:val="15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voluntary-aided schools</w:t>
      </w:r>
    </w:p>
    <w:p w14:paraId="221B2E9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admission authority is legally responsible for admission decisions such as determining the admission arrangements and making the decision on the allocation of school places where the school is oversubscribed.</w:t>
      </w:r>
    </w:p>
    <w:p w14:paraId="07D7A77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will need to be aware of their responsibilities under the school admissions code.</w:t>
      </w:r>
    </w:p>
    <w:p w14:paraId="7740015A"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7.10.2 Admissions appeals</w:t>
      </w:r>
    </w:p>
    <w:p w14:paraId="6D80CF5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Admission authorities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organise admission appeals in line with the </w:t>
      </w:r>
      <w:hyperlink r:id="rId273" w:history="1">
        <w:r w:rsidRPr="00360AB8">
          <w:rPr>
            <w:rFonts w:ascii="Arial" w:eastAsia="Times New Roman" w:hAnsi="Arial" w:cs="Arial"/>
            <w:color w:val="1D70B8"/>
            <w:kern w:val="0"/>
            <w:sz w:val="27"/>
            <w:szCs w:val="27"/>
            <w:u w:val="single"/>
            <w:lang w:eastAsia="en-GB"/>
            <w14:ligatures w14:val="none"/>
          </w:rPr>
          <w:t>appeals code</w:t>
        </w:r>
      </w:hyperlink>
      <w:r w:rsidRPr="00360AB8">
        <w:rPr>
          <w:rFonts w:ascii="Arial" w:eastAsia="Times New Roman" w:hAnsi="Arial" w:cs="Arial"/>
          <w:color w:val="0B0C0C"/>
          <w:kern w:val="0"/>
          <w:sz w:val="27"/>
          <w:szCs w:val="27"/>
          <w:lang w:eastAsia="en-GB"/>
          <w14:ligatures w14:val="none"/>
        </w:rPr>
        <w:t>.</w:t>
      </w:r>
    </w:p>
    <w:p w14:paraId="019ED09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Guidance on </w:t>
      </w:r>
      <w:hyperlink r:id="rId274" w:history="1">
        <w:r w:rsidRPr="00360AB8">
          <w:rPr>
            <w:rFonts w:ascii="Arial" w:eastAsia="Times New Roman" w:hAnsi="Arial" w:cs="Arial"/>
            <w:color w:val="1D70B8"/>
            <w:kern w:val="0"/>
            <w:sz w:val="27"/>
            <w:szCs w:val="27"/>
            <w:u w:val="single"/>
            <w:lang w:eastAsia="en-GB"/>
            <w14:ligatures w14:val="none"/>
          </w:rPr>
          <w:t>admission appeals for school places</w:t>
        </w:r>
      </w:hyperlink>
      <w:r w:rsidRPr="00360AB8">
        <w:rPr>
          <w:rFonts w:ascii="Arial" w:eastAsia="Times New Roman" w:hAnsi="Arial" w:cs="Arial"/>
          <w:color w:val="0B0C0C"/>
          <w:kern w:val="0"/>
          <w:sz w:val="27"/>
          <w:szCs w:val="27"/>
          <w:lang w:eastAsia="en-GB"/>
          <w14:ligatures w14:val="none"/>
        </w:rPr>
        <w:t> is available to help admission authorities understand their roles and responsibilities as set out in the appeals code.</w:t>
      </w:r>
    </w:p>
    <w:p w14:paraId="44B5DDB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of community or voluntary controlled schools wanting to appeal against a local authority’s decision to admit twice excluded children can find out more information about the process in section 6 of the appeals code.</w:t>
      </w:r>
    </w:p>
    <w:p w14:paraId="1006B429"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7.11 School attendance</w:t>
      </w:r>
    </w:p>
    <w:p w14:paraId="6C3A343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that schools are: </w:t>
      </w:r>
    </w:p>
    <w:p w14:paraId="0FF18849" w14:textId="77777777" w:rsidR="00360AB8" w:rsidRPr="00360AB8" w:rsidRDefault="00360AB8" w:rsidP="00360AB8">
      <w:pPr>
        <w:numPr>
          <w:ilvl w:val="0"/>
          <w:numId w:val="15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keeping admission and attendance registers according to </w:t>
      </w:r>
      <w:hyperlink r:id="rId275" w:history="1">
        <w:r w:rsidRPr="00360AB8">
          <w:rPr>
            <w:rFonts w:ascii="Arial" w:eastAsia="Times New Roman" w:hAnsi="Arial" w:cs="Arial"/>
            <w:color w:val="1D70B8"/>
            <w:kern w:val="0"/>
            <w:sz w:val="27"/>
            <w:szCs w:val="27"/>
            <w:u w:val="single"/>
            <w:lang w:eastAsia="en-GB"/>
            <w14:ligatures w14:val="none"/>
          </w:rPr>
          <w:t>The School Attendance (Pupil Registration) (England) Regulations 2024</w:t>
        </w:r>
      </w:hyperlink>
    </w:p>
    <w:p w14:paraId="40060075" w14:textId="77777777" w:rsidR="00360AB8" w:rsidRPr="00360AB8" w:rsidRDefault="00360AB8" w:rsidP="00360AB8">
      <w:pPr>
        <w:numPr>
          <w:ilvl w:val="0"/>
          <w:numId w:val="15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providing information requested by the Secretary of State for Education in the termly school census and the daily attendance data in line with </w:t>
      </w:r>
      <w:hyperlink r:id="rId276" w:history="1">
        <w:r w:rsidRPr="00360AB8">
          <w:rPr>
            <w:rFonts w:ascii="Arial" w:eastAsia="Times New Roman" w:hAnsi="Arial" w:cs="Arial"/>
            <w:color w:val="1D70B8"/>
            <w:kern w:val="0"/>
            <w:sz w:val="27"/>
            <w:szCs w:val="27"/>
            <w:u w:val="single"/>
            <w:lang w:eastAsia="en-GB"/>
            <w14:ligatures w14:val="none"/>
          </w:rPr>
          <w:t>The Education (Information About Individual Pupils) (England) (Amendment) Regulations 2024</w:t>
        </w:r>
      </w:hyperlink>
    </w:p>
    <w:p w14:paraId="414C5B3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w:t>
      </w:r>
    </w:p>
    <w:p w14:paraId="295487EE" w14:textId="77777777" w:rsidR="00360AB8" w:rsidRPr="00360AB8" w:rsidRDefault="00360AB8" w:rsidP="00360AB8">
      <w:pPr>
        <w:numPr>
          <w:ilvl w:val="0"/>
          <w:numId w:val="15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recognise the importance of school attendance and promote it across the school’s ethos and policies</w:t>
      </w:r>
    </w:p>
    <w:p w14:paraId="2AEF705B" w14:textId="77777777" w:rsidR="00360AB8" w:rsidRPr="00360AB8" w:rsidRDefault="00360AB8" w:rsidP="00360AB8">
      <w:pPr>
        <w:numPr>
          <w:ilvl w:val="0"/>
          <w:numId w:val="15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regularly review attendance data – including discussing and challenging trends</w:t>
      </w:r>
    </w:p>
    <w:p w14:paraId="3EB6240E" w14:textId="77777777" w:rsidR="00360AB8" w:rsidRPr="00360AB8" w:rsidRDefault="00360AB8" w:rsidP="00360AB8">
      <w:pPr>
        <w:numPr>
          <w:ilvl w:val="0"/>
          <w:numId w:val="15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help school leaders focus improvement efforts on the individual pupils or cohorts who need it most</w:t>
      </w:r>
    </w:p>
    <w:p w14:paraId="6C92147C" w14:textId="77777777" w:rsidR="00360AB8" w:rsidRPr="00360AB8" w:rsidRDefault="00360AB8" w:rsidP="00360AB8">
      <w:pPr>
        <w:numPr>
          <w:ilvl w:val="0"/>
          <w:numId w:val="15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ensure school staff receive adequate training on attendance</w:t>
      </w:r>
    </w:p>
    <w:p w14:paraId="3B28CC5D" w14:textId="77777777" w:rsidR="00360AB8" w:rsidRPr="00360AB8" w:rsidRDefault="00360AB8" w:rsidP="00360AB8">
      <w:pPr>
        <w:numPr>
          <w:ilvl w:val="0"/>
          <w:numId w:val="15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 assured that school leaders are undertaking their responsibilities on </w:t>
      </w:r>
      <w:hyperlink r:id="rId277" w:history="1">
        <w:r w:rsidRPr="00360AB8">
          <w:rPr>
            <w:rFonts w:ascii="Arial" w:eastAsia="Times New Roman" w:hAnsi="Arial" w:cs="Arial"/>
            <w:color w:val="1D70B8"/>
            <w:kern w:val="0"/>
            <w:sz w:val="27"/>
            <w:szCs w:val="27"/>
            <w:u w:val="single"/>
            <w:lang w:eastAsia="en-GB"/>
            <w14:ligatures w14:val="none"/>
          </w:rPr>
          <w:t>children missing education</w:t>
        </w:r>
      </w:hyperlink>
      <w:r w:rsidRPr="00360AB8">
        <w:rPr>
          <w:rFonts w:ascii="Arial" w:eastAsia="Times New Roman" w:hAnsi="Arial" w:cs="Arial"/>
          <w:color w:val="0B0C0C"/>
          <w:kern w:val="0"/>
          <w:sz w:val="27"/>
          <w:szCs w:val="27"/>
          <w:lang w:eastAsia="en-GB"/>
          <w14:ligatures w14:val="none"/>
        </w:rPr>
        <w:t> as outlined in the guidance</w:t>
      </w:r>
    </w:p>
    <w:p w14:paraId="2734D43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78" w:history="1">
        <w:r w:rsidRPr="00360AB8">
          <w:rPr>
            <w:rFonts w:ascii="Arial" w:eastAsia="Times New Roman" w:hAnsi="Arial" w:cs="Arial"/>
            <w:color w:val="1D70B8"/>
            <w:kern w:val="0"/>
            <w:sz w:val="27"/>
            <w:szCs w:val="27"/>
            <w:u w:val="single"/>
            <w:lang w:eastAsia="en-GB"/>
            <w14:ligatures w14:val="none"/>
          </w:rPr>
          <w:t>Working together to improve school attendance</w:t>
        </w:r>
      </w:hyperlink>
      <w:r w:rsidRPr="00360AB8">
        <w:rPr>
          <w:rFonts w:ascii="Arial" w:eastAsia="Times New Roman" w:hAnsi="Arial" w:cs="Arial"/>
          <w:color w:val="0B0C0C"/>
          <w:kern w:val="0"/>
          <w:sz w:val="27"/>
          <w:szCs w:val="27"/>
          <w:lang w:eastAsia="en-GB"/>
          <w14:ligatures w14:val="none"/>
        </w:rPr>
        <w:t> has more information on the expectations of governing bodies.</w:t>
      </w:r>
    </w:p>
    <w:p w14:paraId="30BF1AC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aware of the advice on children who are absent from school and children missing education in </w:t>
      </w:r>
      <w:hyperlink r:id="rId279"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w:t>
      </w:r>
    </w:p>
    <w:p w14:paraId="2E7400D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All schools and governing bodies should ensure that their pupils with physical or mental health needs receive a suitable and good education.</w:t>
      </w:r>
    </w:p>
    <w:p w14:paraId="335208A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7.11.1 Parenting measures</w:t>
      </w:r>
    </w:p>
    <w:p w14:paraId="6D23F8B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If a pupil’s attendance or behaviour at school becomes problematic and previous support measures have not worked, governing bodies and local authorities can:</w:t>
      </w:r>
    </w:p>
    <w:p w14:paraId="180967D7" w14:textId="77777777" w:rsidR="00360AB8" w:rsidRPr="00360AB8" w:rsidRDefault="00360AB8" w:rsidP="00360AB8">
      <w:pPr>
        <w:numPr>
          <w:ilvl w:val="0"/>
          <w:numId w:val="1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use parenting contracts</w:t>
      </w:r>
    </w:p>
    <w:p w14:paraId="3BE15130" w14:textId="77777777" w:rsidR="00360AB8" w:rsidRPr="00360AB8" w:rsidRDefault="00360AB8" w:rsidP="00360AB8">
      <w:pPr>
        <w:numPr>
          <w:ilvl w:val="0"/>
          <w:numId w:val="1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apply for </w:t>
      </w:r>
      <w:hyperlink r:id="rId280" w:history="1">
        <w:r w:rsidRPr="00360AB8">
          <w:rPr>
            <w:rFonts w:ascii="Arial" w:eastAsia="Times New Roman" w:hAnsi="Arial" w:cs="Arial"/>
            <w:color w:val="1D70B8"/>
            <w:kern w:val="0"/>
            <w:sz w:val="27"/>
            <w:szCs w:val="27"/>
            <w:u w:val="single"/>
            <w:lang w:eastAsia="en-GB"/>
            <w14:ligatures w14:val="none"/>
          </w:rPr>
          <w:t>parenting orders</w:t>
        </w:r>
      </w:hyperlink>
      <w:r w:rsidRPr="00360AB8">
        <w:rPr>
          <w:rFonts w:ascii="Arial" w:eastAsia="Times New Roman" w:hAnsi="Arial" w:cs="Arial"/>
          <w:color w:val="0B0C0C"/>
          <w:kern w:val="0"/>
          <w:sz w:val="27"/>
          <w:szCs w:val="27"/>
          <w:lang w:eastAsia="en-GB"/>
          <w14:ligatures w14:val="none"/>
        </w:rPr>
        <w:t> or education supervision orders in line with the </w:t>
      </w:r>
      <w:hyperlink r:id="rId281" w:history="1">
        <w:r w:rsidRPr="00360AB8">
          <w:rPr>
            <w:rFonts w:ascii="Arial" w:eastAsia="Times New Roman" w:hAnsi="Arial" w:cs="Arial"/>
            <w:color w:val="1D70B8"/>
            <w:kern w:val="0"/>
            <w:sz w:val="27"/>
            <w:szCs w:val="27"/>
            <w:u w:val="single"/>
            <w:lang w:eastAsia="en-GB"/>
            <w14:ligatures w14:val="none"/>
          </w:rPr>
          <w:t>Anti-social Behaviour Act 2003</w:t>
        </w:r>
      </w:hyperlink>
    </w:p>
    <w:p w14:paraId="4DF46D1D" w14:textId="77777777" w:rsidR="00360AB8" w:rsidRPr="00360AB8" w:rsidRDefault="00360AB8" w:rsidP="00360AB8">
      <w:pPr>
        <w:numPr>
          <w:ilvl w:val="0"/>
          <w:numId w:val="15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prosecute for absence (in the case of attendance only)</w:t>
      </w:r>
    </w:p>
    <w:p w14:paraId="350AC0BC"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7.12 Intervention</w:t>
      </w:r>
    </w:p>
    <w:p w14:paraId="7890C5E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maintained school will be eligible for intervention if it meets any of the following criteria:</w:t>
      </w:r>
    </w:p>
    <w:p w14:paraId="65055EC6" w14:textId="77777777" w:rsidR="00360AB8" w:rsidRPr="00360AB8" w:rsidRDefault="00360AB8" w:rsidP="00360AB8">
      <w:pPr>
        <w:numPr>
          <w:ilvl w:val="0"/>
          <w:numId w:val="15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judged by Ofsted to be in a category of concern, which is the school requires special measures or significant improvement – see section 61 and 62 of the Education and Inspections Act 2006</w:t>
      </w:r>
    </w:p>
    <w:p w14:paraId="1A11B7C3" w14:textId="77777777" w:rsidR="00360AB8" w:rsidRPr="00360AB8" w:rsidRDefault="00360AB8" w:rsidP="00360AB8">
      <w:pPr>
        <w:numPr>
          <w:ilvl w:val="0"/>
          <w:numId w:val="15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has met the definition of a coasting school (see section 60B of the Education and Inspections Act 2006) and the governing body has been notified of this by the Secretary of State for Education</w:t>
      </w:r>
    </w:p>
    <w:p w14:paraId="34C3618C" w14:textId="77777777" w:rsidR="00360AB8" w:rsidRPr="00360AB8" w:rsidRDefault="00360AB8" w:rsidP="00360AB8">
      <w:pPr>
        <w:numPr>
          <w:ilvl w:val="0"/>
          <w:numId w:val="15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fails to comply with a warning notice issued under section 60 or 60A of the Education and Inspections Act 2006</w:t>
      </w:r>
    </w:p>
    <w:p w14:paraId="46820A0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Local authorities and the Secretary of State for Education have </w:t>
      </w:r>
      <w:proofErr w:type="gramStart"/>
      <w:r w:rsidRPr="00360AB8">
        <w:rPr>
          <w:rFonts w:ascii="Arial" w:eastAsia="Times New Roman" w:hAnsi="Arial" w:cs="Arial"/>
          <w:color w:val="0B0C0C"/>
          <w:kern w:val="0"/>
          <w:sz w:val="27"/>
          <w:szCs w:val="27"/>
          <w:lang w:eastAsia="en-GB"/>
          <w14:ligatures w14:val="none"/>
        </w:rPr>
        <w:t>a number of</w:t>
      </w:r>
      <w:proofErr w:type="gramEnd"/>
      <w:r w:rsidRPr="00360AB8">
        <w:rPr>
          <w:rFonts w:ascii="Arial" w:eastAsia="Times New Roman" w:hAnsi="Arial" w:cs="Arial"/>
          <w:color w:val="0B0C0C"/>
          <w:kern w:val="0"/>
          <w:sz w:val="27"/>
          <w:szCs w:val="27"/>
          <w:lang w:eastAsia="en-GB"/>
          <w14:ligatures w14:val="none"/>
        </w:rPr>
        <w:t xml:space="preserve"> powers they can use in maintained schools that are eligible for intervention. The </w:t>
      </w:r>
      <w:hyperlink r:id="rId282" w:history="1">
        <w:r w:rsidRPr="00360AB8">
          <w:rPr>
            <w:rFonts w:ascii="Arial" w:eastAsia="Times New Roman" w:hAnsi="Arial" w:cs="Arial"/>
            <w:color w:val="1D70B8"/>
            <w:kern w:val="0"/>
            <w:sz w:val="27"/>
            <w:szCs w:val="27"/>
            <w:u w:val="single"/>
            <w:lang w:eastAsia="en-GB"/>
            <w14:ligatures w14:val="none"/>
          </w:rPr>
          <w:t>support and intervention in schools guidance</w:t>
        </w:r>
      </w:hyperlink>
      <w:r w:rsidRPr="00360AB8">
        <w:rPr>
          <w:rFonts w:ascii="Arial" w:eastAsia="Times New Roman" w:hAnsi="Arial" w:cs="Arial"/>
          <w:color w:val="0B0C0C"/>
          <w:kern w:val="0"/>
          <w:sz w:val="27"/>
          <w:szCs w:val="27"/>
          <w:lang w:eastAsia="en-GB"/>
          <w14:ligatures w14:val="none"/>
        </w:rPr>
        <w:t> contains further details.</w:t>
      </w:r>
    </w:p>
    <w:p w14:paraId="05C89EE5"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7.13 School complaints</w:t>
      </w:r>
    </w:p>
    <w:p w14:paraId="7C846891"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7.13.1 Complaints procedures</w:t>
      </w:r>
    </w:p>
    <w:p w14:paraId="7EAC776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establish procedures to deal with all complaints about the school and any community facilities or services it provides, unless alternate statutory procedures apply as outlined in section 29(1) of the </w:t>
      </w:r>
      <w:hyperlink r:id="rId283" w:history="1">
        <w:r w:rsidRPr="00360AB8">
          <w:rPr>
            <w:rFonts w:ascii="Arial" w:eastAsia="Times New Roman" w:hAnsi="Arial" w:cs="Arial"/>
            <w:color w:val="1D70B8"/>
            <w:kern w:val="0"/>
            <w:sz w:val="27"/>
            <w:szCs w:val="27"/>
            <w:u w:val="single"/>
            <w:lang w:eastAsia="en-GB"/>
            <w14:ligatures w14:val="none"/>
          </w:rPr>
          <w:t>Education Act 2002</w:t>
        </w:r>
      </w:hyperlink>
      <w:r w:rsidRPr="00360AB8">
        <w:rPr>
          <w:rFonts w:ascii="Arial" w:eastAsia="Times New Roman" w:hAnsi="Arial" w:cs="Arial"/>
          <w:color w:val="0B0C0C"/>
          <w:kern w:val="0"/>
          <w:sz w:val="27"/>
          <w:szCs w:val="27"/>
          <w:lang w:eastAsia="en-GB"/>
          <w14:ligatures w14:val="none"/>
        </w:rPr>
        <w:t>.</w:t>
      </w:r>
    </w:p>
    <w:p w14:paraId="396DF75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publish the complaints procedure online. This is in line with the </w:t>
      </w:r>
      <w:hyperlink r:id="rId284" w:history="1">
        <w:r w:rsidRPr="00360AB8">
          <w:rPr>
            <w:rFonts w:ascii="Arial" w:eastAsia="Times New Roman" w:hAnsi="Arial" w:cs="Arial"/>
            <w:color w:val="1D70B8"/>
            <w:kern w:val="0"/>
            <w:sz w:val="27"/>
            <w:szCs w:val="27"/>
            <w:u w:val="single"/>
            <w:lang w:eastAsia="en-GB"/>
            <w14:ligatures w14:val="none"/>
          </w:rPr>
          <w:t>School Information (England) Regulations (Amendment) 2016</w:t>
        </w:r>
      </w:hyperlink>
      <w:r w:rsidRPr="00360AB8">
        <w:rPr>
          <w:rFonts w:ascii="Arial" w:eastAsia="Times New Roman" w:hAnsi="Arial" w:cs="Arial"/>
          <w:color w:val="0B0C0C"/>
          <w:kern w:val="0"/>
          <w:sz w:val="27"/>
          <w:szCs w:val="27"/>
          <w:lang w:eastAsia="en-GB"/>
          <w14:ligatures w14:val="none"/>
        </w:rPr>
        <w:t>.</w:t>
      </w:r>
    </w:p>
    <w:p w14:paraId="4AB6E31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Our </w:t>
      </w:r>
      <w:hyperlink r:id="rId285" w:history="1">
        <w:r w:rsidRPr="00360AB8">
          <w:rPr>
            <w:rFonts w:ascii="Arial" w:eastAsia="Times New Roman" w:hAnsi="Arial" w:cs="Arial"/>
            <w:color w:val="1D70B8"/>
            <w:kern w:val="0"/>
            <w:sz w:val="27"/>
            <w:szCs w:val="27"/>
            <w:u w:val="single"/>
            <w:lang w:eastAsia="en-GB"/>
            <w14:ligatures w14:val="none"/>
          </w:rPr>
          <w:t>guidance on school complaints procedures</w:t>
        </w:r>
      </w:hyperlink>
      <w:r w:rsidRPr="00360AB8">
        <w:rPr>
          <w:rFonts w:ascii="Arial" w:eastAsia="Times New Roman" w:hAnsi="Arial" w:cs="Arial"/>
          <w:color w:val="0B0C0C"/>
          <w:kern w:val="0"/>
          <w:sz w:val="27"/>
          <w:szCs w:val="27"/>
          <w:lang w:eastAsia="en-GB"/>
          <w14:ligatures w14:val="none"/>
        </w:rPr>
        <w:t> has information on best practice and a model complaints procedure.</w:t>
      </w:r>
    </w:p>
    <w:p w14:paraId="6532569F"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7.13.2 Complaints to DfE</w:t>
      </w:r>
    </w:p>
    <w:p w14:paraId="5732023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Anyone can complain to the Secretary of State for Education about a school in England.</w:t>
      </w:r>
    </w:p>
    <w:p w14:paraId="348C5D9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DfE considers complaints about maintained schools to determine whether, under the </w:t>
      </w:r>
      <w:hyperlink r:id="rId286" w:history="1">
        <w:r w:rsidRPr="00360AB8">
          <w:rPr>
            <w:rFonts w:ascii="Arial" w:eastAsia="Times New Roman" w:hAnsi="Arial" w:cs="Arial"/>
            <w:color w:val="1D70B8"/>
            <w:kern w:val="0"/>
            <w:sz w:val="27"/>
            <w:szCs w:val="27"/>
            <w:u w:val="single"/>
            <w:lang w:eastAsia="en-GB"/>
            <w14:ligatures w14:val="none"/>
          </w:rPr>
          <w:t>Education Act 1996</w:t>
        </w:r>
      </w:hyperlink>
      <w:r w:rsidRPr="00360AB8">
        <w:rPr>
          <w:rFonts w:ascii="Arial" w:eastAsia="Times New Roman" w:hAnsi="Arial" w:cs="Arial"/>
          <w:color w:val="0B0C0C"/>
          <w:kern w:val="0"/>
          <w:sz w:val="27"/>
          <w:szCs w:val="27"/>
          <w:lang w:eastAsia="en-GB"/>
          <w14:ligatures w14:val="none"/>
        </w:rPr>
        <w:t> (sections 496 and 497), the governing body has:</w:t>
      </w:r>
    </w:p>
    <w:p w14:paraId="07EE25C6" w14:textId="77777777" w:rsidR="00360AB8" w:rsidRPr="00360AB8" w:rsidRDefault="00360AB8" w:rsidP="00360AB8">
      <w:pPr>
        <w:numPr>
          <w:ilvl w:val="0"/>
          <w:numId w:val="15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acted unreasonably in the exercise of its powers or performance of its duties under education legislation</w:t>
      </w:r>
    </w:p>
    <w:p w14:paraId="562BC2D8" w14:textId="77777777" w:rsidR="00360AB8" w:rsidRPr="00360AB8" w:rsidRDefault="00360AB8" w:rsidP="00360AB8">
      <w:pPr>
        <w:numPr>
          <w:ilvl w:val="0"/>
          <w:numId w:val="15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has failed to perform a duty under such legislation</w:t>
      </w:r>
    </w:p>
    <w:p w14:paraId="67DEAED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this is the case the Secretary of State for Education can intervene and give directions to the governing body relating to the exercise of the power or performance of the duty.</w:t>
      </w:r>
    </w:p>
    <w:p w14:paraId="64E7185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requested, 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w:t>
      </w:r>
      <w:hyperlink r:id="rId287" w:history="1">
        <w:r w:rsidRPr="00360AB8">
          <w:rPr>
            <w:rFonts w:ascii="Arial" w:eastAsia="Times New Roman" w:hAnsi="Arial" w:cs="Arial"/>
            <w:color w:val="1D70B8"/>
            <w:kern w:val="0"/>
            <w:sz w:val="27"/>
            <w:szCs w:val="27"/>
            <w:u w:val="single"/>
            <w:lang w:eastAsia="en-GB"/>
            <w14:ligatures w14:val="none"/>
          </w:rPr>
          <w:t>provide relevant information about the complaint</w:t>
        </w:r>
      </w:hyperlink>
      <w:r w:rsidRPr="00360AB8">
        <w:rPr>
          <w:rFonts w:ascii="Arial" w:eastAsia="Times New Roman" w:hAnsi="Arial" w:cs="Arial"/>
          <w:color w:val="0B0C0C"/>
          <w:kern w:val="0"/>
          <w:sz w:val="27"/>
          <w:szCs w:val="27"/>
          <w:lang w:eastAsia="en-GB"/>
          <w14:ligatures w14:val="none"/>
        </w:rPr>
        <w:t>.</w:t>
      </w:r>
    </w:p>
    <w:p w14:paraId="109CD8E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88" w:history="1">
        <w:r w:rsidRPr="00360AB8">
          <w:rPr>
            <w:rFonts w:ascii="Arial" w:eastAsia="Times New Roman" w:hAnsi="Arial" w:cs="Arial"/>
            <w:color w:val="1D70B8"/>
            <w:kern w:val="0"/>
            <w:sz w:val="27"/>
            <w:szCs w:val="27"/>
            <w:u w:val="single"/>
            <w:lang w:eastAsia="en-GB"/>
            <w14:ligatures w14:val="none"/>
          </w:rPr>
          <w:t>Complain about a school</w:t>
        </w:r>
      </w:hyperlink>
      <w:r w:rsidRPr="00360AB8">
        <w:rPr>
          <w:rFonts w:ascii="Arial" w:eastAsia="Times New Roman" w:hAnsi="Arial" w:cs="Arial"/>
          <w:color w:val="0B0C0C"/>
          <w:kern w:val="0"/>
          <w:sz w:val="27"/>
          <w:szCs w:val="27"/>
          <w:lang w:eastAsia="en-GB"/>
          <w14:ligatures w14:val="none"/>
        </w:rPr>
        <w:t> has information about the role of the Secretary of State for Education and DfE in the complaints process.</w:t>
      </w:r>
    </w:p>
    <w:p w14:paraId="6C3B05D0"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7.13.3 Complaints to Ofsted </w:t>
      </w:r>
    </w:p>
    <w:p w14:paraId="2F5AF73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By law, and in certain circumstances, Ofsted may investigate </w:t>
      </w:r>
      <w:hyperlink r:id="rId289" w:history="1">
        <w:r w:rsidRPr="00360AB8">
          <w:rPr>
            <w:rFonts w:ascii="Arial" w:eastAsia="Times New Roman" w:hAnsi="Arial" w:cs="Arial"/>
            <w:color w:val="1D70B8"/>
            <w:kern w:val="0"/>
            <w:sz w:val="27"/>
            <w:szCs w:val="27"/>
            <w:u w:val="single"/>
            <w:lang w:eastAsia="en-GB"/>
            <w14:ligatures w14:val="none"/>
          </w:rPr>
          <w:t>complaints from parents and carers</w:t>
        </w:r>
      </w:hyperlink>
      <w:r w:rsidRPr="00360AB8">
        <w:rPr>
          <w:rFonts w:ascii="Arial" w:eastAsia="Times New Roman" w:hAnsi="Arial" w:cs="Arial"/>
          <w:color w:val="0B0C0C"/>
          <w:kern w:val="0"/>
          <w:sz w:val="27"/>
          <w:szCs w:val="27"/>
          <w:lang w:eastAsia="en-GB"/>
          <w14:ligatures w14:val="none"/>
        </w:rPr>
        <w:t> about their child’s school to </w:t>
      </w:r>
      <w:hyperlink r:id="rId290" w:history="1">
        <w:r w:rsidRPr="00360AB8">
          <w:rPr>
            <w:rFonts w:ascii="Arial" w:eastAsia="Times New Roman" w:hAnsi="Arial" w:cs="Arial"/>
            <w:color w:val="1D70B8"/>
            <w:kern w:val="0"/>
            <w:sz w:val="27"/>
            <w:szCs w:val="27"/>
            <w:u w:val="single"/>
            <w:lang w:eastAsia="en-GB"/>
            <w14:ligatures w14:val="none"/>
          </w:rPr>
          <w:t>decide whether to use its inspection powers</w:t>
        </w:r>
      </w:hyperlink>
      <w:r w:rsidRPr="00360AB8">
        <w:rPr>
          <w:rFonts w:ascii="Arial" w:eastAsia="Times New Roman" w:hAnsi="Arial" w:cs="Arial"/>
          <w:color w:val="0B0C0C"/>
          <w:kern w:val="0"/>
          <w:sz w:val="27"/>
          <w:szCs w:val="27"/>
          <w:lang w:eastAsia="en-GB"/>
          <w14:ligatures w14:val="none"/>
        </w:rPr>
        <w:t>.</w:t>
      </w:r>
    </w:p>
    <w:p w14:paraId="4FCB068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Ofsted’s only power regarding a qualifying complaint is to </w:t>
      </w:r>
      <w:hyperlink r:id="rId291" w:history="1">
        <w:r w:rsidRPr="00360AB8">
          <w:rPr>
            <w:rFonts w:ascii="Arial" w:eastAsia="Times New Roman" w:hAnsi="Arial" w:cs="Arial"/>
            <w:color w:val="1D70B8"/>
            <w:kern w:val="0"/>
            <w:sz w:val="27"/>
            <w:szCs w:val="27"/>
            <w:u w:val="single"/>
            <w:lang w:eastAsia="en-GB"/>
            <w14:ligatures w14:val="none"/>
          </w:rPr>
          <w:t>determine if a school inspection is needed</w:t>
        </w:r>
      </w:hyperlink>
      <w:r w:rsidRPr="00360AB8">
        <w:rPr>
          <w:rFonts w:ascii="Arial" w:eastAsia="Times New Roman" w:hAnsi="Arial" w:cs="Arial"/>
          <w:color w:val="0B0C0C"/>
          <w:kern w:val="0"/>
          <w:sz w:val="27"/>
          <w:szCs w:val="27"/>
          <w:lang w:eastAsia="en-GB"/>
          <w14:ligatures w14:val="none"/>
        </w:rPr>
        <w:t>. It cannot investigate individual issues. Qualifying complaints are shared with the lead inspector as part of the evidence base for inspections.  </w:t>
      </w:r>
    </w:p>
    <w:p w14:paraId="3AC5FAB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If requested,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provide relevant information to Ofsted about complaints from parents or carers of pupils at the school.</w:t>
      </w:r>
    </w:p>
    <w:p w14:paraId="5830865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Ofsted needs to meet parents or carers as part of the consideration of a qualifying complaint, the body and the local authority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w:t>
      </w:r>
    </w:p>
    <w:p w14:paraId="589D959C" w14:textId="77777777" w:rsidR="00360AB8" w:rsidRPr="00360AB8" w:rsidRDefault="00360AB8" w:rsidP="00360AB8">
      <w:pPr>
        <w:numPr>
          <w:ilvl w:val="0"/>
          <w:numId w:val="1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work with Ofsted to arrange the meeting</w:t>
      </w:r>
    </w:p>
    <w:p w14:paraId="308166C0" w14:textId="77777777" w:rsidR="00360AB8" w:rsidRPr="00360AB8" w:rsidRDefault="00360AB8" w:rsidP="00360AB8">
      <w:pPr>
        <w:numPr>
          <w:ilvl w:val="0"/>
          <w:numId w:val="1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arrange a meeting date</w:t>
      </w:r>
    </w:p>
    <w:p w14:paraId="6F4FAEDC" w14:textId="77777777" w:rsidR="00360AB8" w:rsidRPr="00360AB8" w:rsidRDefault="00360AB8" w:rsidP="00360AB8">
      <w:pPr>
        <w:numPr>
          <w:ilvl w:val="0"/>
          <w:numId w:val="15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notify parents</w:t>
      </w:r>
    </w:p>
    <w:p w14:paraId="5EF4295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body representative can attend the meeting.  </w:t>
      </w:r>
    </w:p>
    <w:p w14:paraId="57E25BA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Ofsted prepares a report on a complaint from parents or carers at the school, it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passed to the body, or local authority if it involves a school without a delegated budget. The body or local authority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send a copy to all registered parents or carers if requested to do so by Ofsted.</w:t>
      </w:r>
    </w:p>
    <w:p w14:paraId="21E2CADF"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7.14 Length of school week and year</w:t>
      </w:r>
    </w:p>
    <w:p w14:paraId="148D7F2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responsible for deciding the structure of the school day and the length of the school week. Any decisions about changes to these should be taken in conjunction with the school’s leadership team.</w:t>
      </w:r>
    </w:p>
    <w:p w14:paraId="13534F6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Maintained schools and special schools not maintained by a local authority,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open for at least 380 sessions (equivalent to 190 days if the school has a typical 2-session day) in a school year. This is in line with </w:t>
      </w:r>
      <w:hyperlink r:id="rId292" w:history="1">
        <w:r w:rsidRPr="00360AB8">
          <w:rPr>
            <w:rFonts w:ascii="Arial" w:eastAsia="Times New Roman" w:hAnsi="Arial" w:cs="Arial"/>
            <w:color w:val="1D70B8"/>
            <w:kern w:val="0"/>
            <w:sz w:val="27"/>
            <w:szCs w:val="27"/>
            <w:u w:val="single"/>
            <w:lang w:eastAsia="en-GB"/>
            <w14:ligatures w14:val="none"/>
          </w:rPr>
          <w:t>The Education (School Day and School Year) (England) Regulations 1999</w:t>
        </w:r>
      </w:hyperlink>
      <w:r w:rsidRPr="00360AB8">
        <w:rPr>
          <w:rFonts w:ascii="Arial" w:eastAsia="Times New Roman" w:hAnsi="Arial" w:cs="Arial"/>
          <w:color w:val="0B0C0C"/>
          <w:kern w:val="0"/>
          <w:sz w:val="27"/>
          <w:szCs w:val="27"/>
          <w:lang w:eastAsia="en-GB"/>
          <w14:ligatures w14:val="none"/>
        </w:rPr>
        <w:t>.</w:t>
      </w:r>
    </w:p>
    <w:p w14:paraId="7E1A45F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the case of a foundation, foundation special, or voluntary aided school, the governing body is responsible for determining the dates and times when the school terms and holidays begin and end.  </w:t>
      </w:r>
    </w:p>
    <w:p w14:paraId="50FBC26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‘school year’ means the period beginning with the first school term to begin after July and ends with the beginning of the first such term to begin after the following July.</w:t>
      </w:r>
    </w:p>
    <w:p w14:paraId="655D5B4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293" w:history="1">
        <w:r w:rsidRPr="00360AB8">
          <w:rPr>
            <w:rFonts w:ascii="Arial" w:eastAsia="Times New Roman" w:hAnsi="Arial" w:cs="Arial"/>
            <w:color w:val="1D70B8"/>
            <w:kern w:val="0"/>
            <w:sz w:val="27"/>
            <w:szCs w:val="27"/>
            <w:u w:val="single"/>
            <w:lang w:eastAsia="en-GB"/>
            <w14:ligatures w14:val="none"/>
          </w:rPr>
          <w:t>length of the school week guidance</w:t>
        </w:r>
      </w:hyperlink>
      <w:r w:rsidRPr="00360AB8">
        <w:rPr>
          <w:rFonts w:ascii="Arial" w:eastAsia="Times New Roman" w:hAnsi="Arial" w:cs="Arial"/>
          <w:color w:val="0B0C0C"/>
          <w:kern w:val="0"/>
          <w:sz w:val="27"/>
          <w:szCs w:val="27"/>
          <w:lang w:eastAsia="en-GB"/>
          <w14:ligatures w14:val="none"/>
        </w:rPr>
        <w:t> sets out a non-statutory expectation that all mainstream, state-funded schools should deliver a minimum school week of 32.5 hours. It includes advice on how to meet that expectation for any schools that are not yet doing so.</w:t>
      </w:r>
    </w:p>
    <w:p w14:paraId="4982C027"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7.15 Opening, closing or making organisation changes to a school</w:t>
      </w:r>
    </w:p>
    <w:p w14:paraId="3812757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and local authorities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refer to the guidance on </w:t>
      </w:r>
      <w:hyperlink r:id="rId294" w:history="1">
        <w:r w:rsidRPr="00360AB8">
          <w:rPr>
            <w:rFonts w:ascii="Arial" w:eastAsia="Times New Roman" w:hAnsi="Arial" w:cs="Arial"/>
            <w:color w:val="1D70B8"/>
            <w:kern w:val="0"/>
            <w:sz w:val="27"/>
            <w:szCs w:val="27"/>
            <w:u w:val="single"/>
            <w:lang w:eastAsia="en-GB"/>
            <w14:ligatures w14:val="none"/>
          </w:rPr>
          <w:t>school organisation</w:t>
        </w:r>
      </w:hyperlink>
      <w:r w:rsidRPr="00360AB8">
        <w:rPr>
          <w:rFonts w:ascii="Arial" w:eastAsia="Times New Roman" w:hAnsi="Arial" w:cs="Arial"/>
          <w:color w:val="0B0C0C"/>
          <w:kern w:val="0"/>
          <w:sz w:val="27"/>
          <w:szCs w:val="27"/>
          <w:lang w:eastAsia="en-GB"/>
          <w14:ligatures w14:val="none"/>
        </w:rPr>
        <w:t> when opening, closing or making organisation changes to maintained schools.</w:t>
      </w:r>
    </w:p>
    <w:p w14:paraId="3730C27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guidance sets out the processes required by law for these changes to occur.</w:t>
      </w:r>
    </w:p>
    <w:p w14:paraId="64A0916A"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7.16 Sustainability leadership and climate change action plans in education</w:t>
      </w:r>
    </w:p>
    <w:p w14:paraId="7EF76EF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should make sure schools are taking credible, measurable climate action that:</w:t>
      </w:r>
    </w:p>
    <w:p w14:paraId="7568E34D" w14:textId="77777777" w:rsidR="00360AB8" w:rsidRPr="00360AB8" w:rsidRDefault="00360AB8" w:rsidP="00360AB8">
      <w:pPr>
        <w:numPr>
          <w:ilvl w:val="0"/>
          <w:numId w:val="15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reduces carbon emissions</w:t>
      </w:r>
    </w:p>
    <w:p w14:paraId="53E4FEA0" w14:textId="77777777" w:rsidR="00360AB8" w:rsidRPr="00360AB8" w:rsidRDefault="00360AB8" w:rsidP="00360AB8">
      <w:pPr>
        <w:numPr>
          <w:ilvl w:val="0"/>
          <w:numId w:val="15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improves the resilience of the school estate</w:t>
      </w:r>
    </w:p>
    <w:p w14:paraId="1309317F" w14:textId="77777777" w:rsidR="00360AB8" w:rsidRPr="00360AB8" w:rsidRDefault="00360AB8" w:rsidP="00360AB8">
      <w:pPr>
        <w:numPr>
          <w:ilvl w:val="0"/>
          <w:numId w:val="15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embeds sustainability into operational and educational practice</w:t>
      </w:r>
    </w:p>
    <w:p w14:paraId="62BC81C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Every school should nominate a sustainability lead and have a climate action plan to deliver this. </w:t>
      </w:r>
    </w:p>
    <w:p w14:paraId="74CC2C7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95" w:history="1">
        <w:r w:rsidRPr="00360AB8">
          <w:rPr>
            <w:rFonts w:ascii="Arial" w:eastAsia="Times New Roman" w:hAnsi="Arial" w:cs="Arial"/>
            <w:color w:val="1D70B8"/>
            <w:kern w:val="0"/>
            <w:sz w:val="27"/>
            <w:szCs w:val="27"/>
            <w:u w:val="single"/>
            <w:lang w:eastAsia="en-GB"/>
            <w14:ligatures w14:val="none"/>
          </w:rPr>
          <w:t>Sustainability leadership and climate action plans in education</w:t>
        </w:r>
      </w:hyperlink>
      <w:r w:rsidRPr="00360AB8">
        <w:rPr>
          <w:rFonts w:ascii="Arial" w:eastAsia="Times New Roman" w:hAnsi="Arial" w:cs="Arial"/>
          <w:color w:val="0B0C0C"/>
          <w:kern w:val="0"/>
          <w:sz w:val="27"/>
          <w:szCs w:val="27"/>
          <w:lang w:eastAsia="en-GB"/>
          <w14:ligatures w14:val="none"/>
        </w:rPr>
        <w:t> has more detail on this.</w:t>
      </w:r>
    </w:p>
    <w:p w14:paraId="57D31518"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7.17 Managing school premises</w:t>
      </w:r>
    </w:p>
    <w:p w14:paraId="57DD0C5D"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7.17.1 School estate management</w:t>
      </w:r>
    </w:p>
    <w:p w14:paraId="5630330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We expect schools and responsible bodies to manage their school estate strategically and make sure their estate is:</w:t>
      </w:r>
    </w:p>
    <w:p w14:paraId="1222C5A7" w14:textId="77777777" w:rsidR="00360AB8" w:rsidRPr="00360AB8" w:rsidRDefault="00360AB8" w:rsidP="00360AB8">
      <w:pPr>
        <w:numPr>
          <w:ilvl w:val="0"/>
          <w:numId w:val="15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w:t>
      </w:r>
    </w:p>
    <w:p w14:paraId="5B0541ED" w14:textId="77777777" w:rsidR="00360AB8" w:rsidRPr="00360AB8" w:rsidRDefault="00360AB8" w:rsidP="00360AB8">
      <w:pPr>
        <w:numPr>
          <w:ilvl w:val="0"/>
          <w:numId w:val="15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suitable</w:t>
      </w:r>
    </w:p>
    <w:p w14:paraId="73BF0C04" w14:textId="77777777" w:rsidR="00360AB8" w:rsidRPr="00360AB8" w:rsidRDefault="00360AB8" w:rsidP="00360AB8">
      <w:pPr>
        <w:numPr>
          <w:ilvl w:val="0"/>
          <w:numId w:val="15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sustainable</w:t>
      </w:r>
    </w:p>
    <w:p w14:paraId="033CFD61" w14:textId="77777777" w:rsidR="00360AB8" w:rsidRPr="00360AB8" w:rsidRDefault="00360AB8" w:rsidP="00360AB8">
      <w:pPr>
        <w:numPr>
          <w:ilvl w:val="0"/>
          <w:numId w:val="15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suitable size</w:t>
      </w:r>
    </w:p>
    <w:p w14:paraId="55D1128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includes complying with statutory duties to ensure the health and safety of building occupants. Governing bodies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ensure that buildings:</w:t>
      </w:r>
    </w:p>
    <w:p w14:paraId="50C0D043" w14:textId="77777777" w:rsidR="00360AB8" w:rsidRPr="00360AB8" w:rsidRDefault="00360AB8" w:rsidP="00360AB8">
      <w:pPr>
        <w:numPr>
          <w:ilvl w:val="0"/>
          <w:numId w:val="15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provide a safe environment for children, staff and visitors</w:t>
      </w:r>
    </w:p>
    <w:p w14:paraId="1002778E" w14:textId="77777777" w:rsidR="00360AB8" w:rsidRPr="00360AB8" w:rsidRDefault="00360AB8" w:rsidP="00360AB8">
      <w:pPr>
        <w:numPr>
          <w:ilvl w:val="0"/>
          <w:numId w:val="15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comply with all relevant regulations, including, but not limited to:</w:t>
      </w:r>
    </w:p>
    <w:p w14:paraId="49B13490" w14:textId="77777777" w:rsidR="00360AB8" w:rsidRPr="00360AB8" w:rsidRDefault="00360AB8" w:rsidP="00360AB8">
      <w:pPr>
        <w:numPr>
          <w:ilvl w:val="1"/>
          <w:numId w:val="159"/>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health and safety</w:t>
      </w:r>
    </w:p>
    <w:p w14:paraId="2E3A5813" w14:textId="77777777" w:rsidR="00360AB8" w:rsidRPr="00360AB8" w:rsidRDefault="00360AB8" w:rsidP="00360AB8">
      <w:pPr>
        <w:numPr>
          <w:ilvl w:val="1"/>
          <w:numId w:val="159"/>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fire safety</w:t>
      </w:r>
    </w:p>
    <w:p w14:paraId="0F5189A0" w14:textId="77777777" w:rsidR="00360AB8" w:rsidRPr="00360AB8" w:rsidRDefault="00360AB8" w:rsidP="00360AB8">
      <w:pPr>
        <w:numPr>
          <w:ilvl w:val="1"/>
          <w:numId w:val="159"/>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control and management of asbestos</w:t>
      </w:r>
    </w:p>
    <w:p w14:paraId="461985D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Governing bodies will also ensure they are aware of and apply other relevant guidance. </w:t>
      </w:r>
      <w:proofErr w:type="gramStart"/>
      <w:r w:rsidRPr="00360AB8">
        <w:rPr>
          <w:rFonts w:ascii="Arial" w:eastAsia="Times New Roman" w:hAnsi="Arial" w:cs="Arial"/>
          <w:color w:val="0B0C0C"/>
          <w:kern w:val="0"/>
          <w:sz w:val="27"/>
          <w:szCs w:val="27"/>
          <w:lang w:eastAsia="en-GB"/>
          <w14:ligatures w14:val="none"/>
        </w:rPr>
        <w:t>In particular, this</w:t>
      </w:r>
      <w:proofErr w:type="gramEnd"/>
      <w:r w:rsidRPr="00360AB8">
        <w:rPr>
          <w:rFonts w:ascii="Arial" w:eastAsia="Times New Roman" w:hAnsi="Arial" w:cs="Arial"/>
          <w:color w:val="0B0C0C"/>
          <w:kern w:val="0"/>
          <w:sz w:val="27"/>
          <w:szCs w:val="27"/>
          <w:lang w:eastAsia="en-GB"/>
          <w14:ligatures w14:val="none"/>
        </w:rPr>
        <w:t xml:space="preserve"> should ensure that governing bodies of maintained schools have up-to-date information about the condition of their buildings and a prioritised plan for managing them.</w:t>
      </w:r>
    </w:p>
    <w:p w14:paraId="5C310E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developments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follow normal planning controls.</w:t>
      </w:r>
    </w:p>
    <w:p w14:paraId="610187B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96" w:history="1">
        <w:r w:rsidRPr="00360AB8">
          <w:rPr>
            <w:rFonts w:ascii="Arial" w:eastAsia="Times New Roman" w:hAnsi="Arial" w:cs="Arial"/>
            <w:color w:val="1D70B8"/>
            <w:kern w:val="0"/>
            <w:sz w:val="27"/>
            <w:szCs w:val="27"/>
            <w:u w:val="single"/>
            <w:lang w:eastAsia="en-GB"/>
            <w14:ligatures w14:val="none"/>
          </w:rPr>
          <w:t>The School Premises (England) Regulations 2012</w:t>
        </w:r>
      </w:hyperlink>
      <w:r w:rsidRPr="00360AB8">
        <w:rPr>
          <w:rFonts w:ascii="Arial" w:eastAsia="Times New Roman" w:hAnsi="Arial" w:cs="Arial"/>
          <w:color w:val="0B0C0C"/>
          <w:kern w:val="0"/>
          <w:sz w:val="27"/>
          <w:szCs w:val="27"/>
          <w:lang w:eastAsia="en-GB"/>
          <w14:ligatures w14:val="none"/>
        </w:rPr>
        <w:t xml:space="preserve"> covers </w:t>
      </w:r>
      <w:proofErr w:type="gramStart"/>
      <w:r w:rsidRPr="00360AB8">
        <w:rPr>
          <w:rFonts w:ascii="Arial" w:eastAsia="Times New Roman" w:hAnsi="Arial" w:cs="Arial"/>
          <w:color w:val="0B0C0C"/>
          <w:kern w:val="0"/>
          <w:sz w:val="27"/>
          <w:szCs w:val="27"/>
          <w:lang w:eastAsia="en-GB"/>
          <w14:ligatures w14:val="none"/>
        </w:rPr>
        <w:t>a number of</w:t>
      </w:r>
      <w:proofErr w:type="gramEnd"/>
      <w:r w:rsidRPr="00360AB8">
        <w:rPr>
          <w:rFonts w:ascii="Arial" w:eastAsia="Times New Roman" w:hAnsi="Arial" w:cs="Arial"/>
          <w:color w:val="0B0C0C"/>
          <w:kern w:val="0"/>
          <w:sz w:val="27"/>
          <w:szCs w:val="27"/>
          <w:lang w:eastAsia="en-GB"/>
          <w14:ligatures w14:val="none"/>
        </w:rPr>
        <w:t xml:space="preserve"> aspects of estate management that maintained 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follow.</w:t>
      </w:r>
    </w:p>
    <w:p w14:paraId="12BF4CB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297" w:history="1">
        <w:r w:rsidRPr="00360AB8">
          <w:rPr>
            <w:rFonts w:ascii="Arial" w:eastAsia="Times New Roman" w:hAnsi="Arial" w:cs="Arial"/>
            <w:color w:val="1D70B8"/>
            <w:kern w:val="0"/>
            <w:sz w:val="27"/>
            <w:szCs w:val="27"/>
            <w:u w:val="single"/>
            <w:lang w:eastAsia="en-GB"/>
            <w14:ligatures w14:val="none"/>
          </w:rPr>
          <w:t>Good estate management for schools</w:t>
        </w:r>
      </w:hyperlink>
      <w:r w:rsidRPr="00360AB8">
        <w:rPr>
          <w:rFonts w:ascii="Arial" w:eastAsia="Times New Roman" w:hAnsi="Arial" w:cs="Arial"/>
          <w:color w:val="0B0C0C"/>
          <w:kern w:val="0"/>
          <w:sz w:val="27"/>
          <w:szCs w:val="27"/>
          <w:lang w:eastAsia="en-GB"/>
          <w14:ligatures w14:val="none"/>
        </w:rPr>
        <w:t> includes guidance on developing an estate strategy and asset management plan, prioritising maintenance and health and safety compliance. It also provides useful </w:t>
      </w:r>
      <w:hyperlink r:id="rId298" w:history="1">
        <w:r w:rsidRPr="00360AB8">
          <w:rPr>
            <w:rFonts w:ascii="Arial" w:eastAsia="Times New Roman" w:hAnsi="Arial" w:cs="Arial"/>
            <w:color w:val="1D70B8"/>
            <w:kern w:val="0"/>
            <w:sz w:val="27"/>
            <w:szCs w:val="27"/>
            <w:u w:val="single"/>
            <w:lang w:eastAsia="en-GB"/>
            <w14:ligatures w14:val="none"/>
          </w:rPr>
          <w:t>tools and checklists</w:t>
        </w:r>
      </w:hyperlink>
      <w:r w:rsidRPr="00360AB8">
        <w:rPr>
          <w:rFonts w:ascii="Arial" w:eastAsia="Times New Roman" w:hAnsi="Arial" w:cs="Arial"/>
          <w:color w:val="0B0C0C"/>
          <w:kern w:val="0"/>
          <w:sz w:val="27"/>
          <w:szCs w:val="27"/>
          <w:lang w:eastAsia="en-GB"/>
          <w14:ligatures w14:val="none"/>
        </w:rPr>
        <w:t> to help manage estates effectively.</w:t>
      </w:r>
    </w:p>
    <w:p w14:paraId="4FEF0A4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You can also find out more from the:</w:t>
      </w:r>
    </w:p>
    <w:p w14:paraId="20695088" w14:textId="77777777" w:rsidR="00360AB8" w:rsidRPr="00360AB8" w:rsidRDefault="00360AB8" w:rsidP="00360AB8">
      <w:pPr>
        <w:numPr>
          <w:ilvl w:val="0"/>
          <w:numId w:val="160"/>
        </w:numPr>
        <w:spacing w:after="150" w:line="240" w:lineRule="auto"/>
        <w:ind w:left="1020"/>
        <w:rPr>
          <w:rFonts w:ascii="Arial" w:eastAsia="Times New Roman" w:hAnsi="Arial" w:cs="Arial"/>
          <w:color w:val="0B0C0C"/>
          <w:kern w:val="0"/>
          <w:sz w:val="27"/>
          <w:szCs w:val="27"/>
          <w:lang w:eastAsia="en-GB"/>
          <w14:ligatures w14:val="none"/>
        </w:rPr>
      </w:pPr>
      <w:hyperlink r:id="rId299" w:history="1">
        <w:r w:rsidRPr="00360AB8">
          <w:rPr>
            <w:rFonts w:ascii="Arial" w:eastAsia="Times New Roman" w:hAnsi="Arial" w:cs="Arial"/>
            <w:color w:val="1D70B8"/>
            <w:kern w:val="0"/>
            <w:sz w:val="27"/>
            <w:szCs w:val="27"/>
            <w:u w:val="single"/>
            <w:lang w:eastAsia="en-GB"/>
            <w14:ligatures w14:val="none"/>
          </w:rPr>
          <w:t>estate management competency framework</w:t>
        </w:r>
      </w:hyperlink>
      <w:r w:rsidRPr="00360AB8">
        <w:rPr>
          <w:rFonts w:ascii="Arial" w:eastAsia="Times New Roman" w:hAnsi="Arial" w:cs="Arial"/>
          <w:color w:val="0B0C0C"/>
          <w:kern w:val="0"/>
          <w:sz w:val="27"/>
          <w:szCs w:val="27"/>
          <w:lang w:eastAsia="en-GB"/>
          <w14:ligatures w14:val="none"/>
        </w:rPr>
        <w:t> – helps to build governor capability in managing the school estate</w:t>
      </w:r>
    </w:p>
    <w:p w14:paraId="034340FC" w14:textId="77777777" w:rsidR="00360AB8" w:rsidRPr="00360AB8" w:rsidRDefault="00360AB8" w:rsidP="00360AB8">
      <w:pPr>
        <w:numPr>
          <w:ilvl w:val="0"/>
          <w:numId w:val="160"/>
        </w:numPr>
        <w:spacing w:after="150" w:line="240" w:lineRule="auto"/>
        <w:ind w:left="1020"/>
        <w:rPr>
          <w:rFonts w:ascii="Arial" w:eastAsia="Times New Roman" w:hAnsi="Arial" w:cs="Arial"/>
          <w:color w:val="0B0C0C"/>
          <w:kern w:val="0"/>
          <w:sz w:val="27"/>
          <w:szCs w:val="27"/>
          <w:lang w:eastAsia="en-GB"/>
          <w14:ligatures w14:val="none"/>
        </w:rPr>
      </w:pPr>
      <w:hyperlink r:id="rId300" w:history="1">
        <w:r w:rsidRPr="00360AB8">
          <w:rPr>
            <w:rFonts w:ascii="Arial" w:eastAsia="Times New Roman" w:hAnsi="Arial" w:cs="Arial"/>
            <w:color w:val="1D70B8"/>
            <w:kern w:val="0"/>
            <w:sz w:val="27"/>
            <w:szCs w:val="27"/>
            <w:u w:val="single"/>
            <w:lang w:eastAsia="en-GB"/>
            <w14:ligatures w14:val="none"/>
          </w:rPr>
          <w:t>Condition Data Collection 2 (CDC2)</w:t>
        </w:r>
      </w:hyperlink>
      <w:r w:rsidRPr="00360AB8">
        <w:rPr>
          <w:rFonts w:ascii="Arial" w:eastAsia="Times New Roman" w:hAnsi="Arial" w:cs="Arial"/>
          <w:color w:val="0B0C0C"/>
          <w:kern w:val="0"/>
          <w:sz w:val="27"/>
          <w:szCs w:val="27"/>
          <w:lang w:eastAsia="en-GB"/>
          <w14:ligatures w14:val="none"/>
        </w:rPr>
        <w:t> programme and how to access a school condition report for your school</w:t>
      </w:r>
    </w:p>
    <w:p w14:paraId="4620B347" w14:textId="77777777" w:rsidR="00360AB8" w:rsidRPr="00360AB8" w:rsidRDefault="00360AB8" w:rsidP="00360AB8">
      <w:pPr>
        <w:numPr>
          <w:ilvl w:val="0"/>
          <w:numId w:val="160"/>
        </w:numPr>
        <w:spacing w:after="150" w:line="240" w:lineRule="auto"/>
        <w:ind w:left="1020"/>
        <w:rPr>
          <w:rFonts w:ascii="Arial" w:eastAsia="Times New Roman" w:hAnsi="Arial" w:cs="Arial"/>
          <w:color w:val="0B0C0C"/>
          <w:kern w:val="0"/>
          <w:sz w:val="27"/>
          <w:szCs w:val="27"/>
          <w:lang w:eastAsia="en-GB"/>
          <w14:ligatures w14:val="none"/>
        </w:rPr>
      </w:pPr>
      <w:hyperlink r:id="rId301" w:history="1">
        <w:r w:rsidRPr="00360AB8">
          <w:rPr>
            <w:rFonts w:ascii="Arial" w:eastAsia="Times New Roman" w:hAnsi="Arial" w:cs="Arial"/>
            <w:color w:val="1D70B8"/>
            <w:kern w:val="0"/>
            <w:sz w:val="27"/>
            <w:szCs w:val="27"/>
            <w:u w:val="single"/>
            <w:lang w:eastAsia="en-GB"/>
            <w14:ligatures w14:val="none"/>
          </w:rPr>
          <w:t>design and construction of school buildings</w:t>
        </w:r>
      </w:hyperlink>
    </w:p>
    <w:p w14:paraId="6F8A7951" w14:textId="77777777" w:rsidR="00360AB8" w:rsidRPr="00360AB8" w:rsidRDefault="00360AB8" w:rsidP="00360AB8">
      <w:pPr>
        <w:numPr>
          <w:ilvl w:val="0"/>
          <w:numId w:val="160"/>
        </w:numPr>
        <w:spacing w:after="150" w:line="240" w:lineRule="auto"/>
        <w:ind w:left="1020"/>
        <w:rPr>
          <w:rFonts w:ascii="Arial" w:eastAsia="Times New Roman" w:hAnsi="Arial" w:cs="Arial"/>
          <w:color w:val="0B0C0C"/>
          <w:kern w:val="0"/>
          <w:sz w:val="27"/>
          <w:szCs w:val="27"/>
          <w:lang w:eastAsia="en-GB"/>
          <w14:ligatures w14:val="none"/>
        </w:rPr>
      </w:pPr>
      <w:hyperlink r:id="rId302" w:history="1">
        <w:r w:rsidRPr="00360AB8">
          <w:rPr>
            <w:rFonts w:ascii="Arial" w:eastAsia="Times New Roman" w:hAnsi="Arial" w:cs="Arial"/>
            <w:color w:val="1D70B8"/>
            <w:kern w:val="0"/>
            <w:sz w:val="27"/>
            <w:szCs w:val="27"/>
            <w:u w:val="single"/>
            <w:lang w:eastAsia="en-GB"/>
            <w14:ligatures w14:val="none"/>
          </w:rPr>
          <w:t>The School Premises (England) Regulations 2012</w:t>
        </w:r>
      </w:hyperlink>
    </w:p>
    <w:p w14:paraId="2E5D170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Building and refurbishment work in England and Wales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comply with the </w:t>
      </w:r>
      <w:hyperlink r:id="rId303" w:history="1">
        <w:r w:rsidRPr="00360AB8">
          <w:rPr>
            <w:rFonts w:ascii="Arial" w:eastAsia="Times New Roman" w:hAnsi="Arial" w:cs="Arial"/>
            <w:color w:val="1D70B8"/>
            <w:kern w:val="0"/>
            <w:sz w:val="27"/>
            <w:szCs w:val="27"/>
            <w:u w:val="single"/>
            <w:lang w:eastAsia="en-GB"/>
            <w14:ligatures w14:val="none"/>
          </w:rPr>
          <w:t>Building Regulations 2010</w:t>
        </w:r>
      </w:hyperlink>
      <w:r w:rsidRPr="00360AB8">
        <w:rPr>
          <w:rFonts w:ascii="Arial" w:eastAsia="Times New Roman" w:hAnsi="Arial" w:cs="Arial"/>
          <w:color w:val="0B0C0C"/>
          <w:kern w:val="0"/>
          <w:sz w:val="27"/>
          <w:szCs w:val="27"/>
          <w:lang w:eastAsia="en-GB"/>
          <w14:ligatures w14:val="none"/>
        </w:rPr>
        <w:t>. Guidance is available to help with </w:t>
      </w:r>
      <w:hyperlink r:id="rId304" w:history="1">
        <w:r w:rsidRPr="00360AB8">
          <w:rPr>
            <w:rFonts w:ascii="Arial" w:eastAsia="Times New Roman" w:hAnsi="Arial" w:cs="Arial"/>
            <w:color w:val="1D70B8"/>
            <w:kern w:val="0"/>
            <w:sz w:val="27"/>
            <w:szCs w:val="27"/>
            <w:u w:val="single"/>
            <w:lang w:eastAsia="en-GB"/>
            <w14:ligatures w14:val="none"/>
          </w:rPr>
          <w:t>managing estate projects</w:t>
        </w:r>
      </w:hyperlink>
      <w:r w:rsidRPr="00360AB8">
        <w:rPr>
          <w:rFonts w:ascii="Arial" w:eastAsia="Times New Roman" w:hAnsi="Arial" w:cs="Arial"/>
          <w:color w:val="0B0C0C"/>
          <w:kern w:val="0"/>
          <w:sz w:val="27"/>
          <w:szCs w:val="27"/>
          <w:lang w:eastAsia="en-GB"/>
          <w14:ligatures w14:val="none"/>
        </w:rPr>
        <w:t>.</w:t>
      </w:r>
    </w:p>
    <w:p w14:paraId="444A4D07"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7.17.2 Ownership and transfer of land and buildings </w:t>
      </w:r>
    </w:p>
    <w:p w14:paraId="7179D05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need to understand the circumstances of the school, including who owns the land the school uses. The usual basis of occupation is as follows:</w:t>
      </w:r>
    </w:p>
    <w:p w14:paraId="6939BE44" w14:textId="77777777" w:rsidR="00360AB8" w:rsidRPr="00360AB8" w:rsidRDefault="00360AB8" w:rsidP="00360AB8">
      <w:pPr>
        <w:numPr>
          <w:ilvl w:val="0"/>
          <w:numId w:val="16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authorities are the most common landowners</w:t>
      </w:r>
    </w:p>
    <w:p w14:paraId="674526DE" w14:textId="77777777" w:rsidR="00360AB8" w:rsidRPr="00360AB8" w:rsidRDefault="00360AB8" w:rsidP="00360AB8">
      <w:pPr>
        <w:numPr>
          <w:ilvl w:val="0"/>
          <w:numId w:val="16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charitable site trustees are also significant landowners, particularly for schools with a religious character</w:t>
      </w:r>
    </w:p>
    <w:p w14:paraId="62F10FA1" w14:textId="77777777" w:rsidR="00360AB8" w:rsidRPr="00360AB8" w:rsidRDefault="00360AB8" w:rsidP="00360AB8">
      <w:pPr>
        <w:numPr>
          <w:ilvl w:val="0"/>
          <w:numId w:val="16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of maintained schools may also hold freehold or leasehold interests</w:t>
      </w:r>
    </w:p>
    <w:p w14:paraId="54F16C6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Land held by charitable site trustees may have been donated for specific charitable purposes and could be subject to restrictions on how it can be used.</w:t>
      </w:r>
    </w:p>
    <w:p w14:paraId="4CD982B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There may be:</w:t>
      </w:r>
    </w:p>
    <w:p w14:paraId="4F797123" w14:textId="77777777" w:rsidR="00360AB8" w:rsidRPr="00360AB8" w:rsidRDefault="00360AB8" w:rsidP="00360AB8">
      <w:pPr>
        <w:numPr>
          <w:ilvl w:val="0"/>
          <w:numId w:val="16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several pieces of land which together make up a single school site, and each could have different landowners and arrangements</w:t>
      </w:r>
    </w:p>
    <w:p w14:paraId="00F63BD0" w14:textId="77777777" w:rsidR="00360AB8" w:rsidRPr="00360AB8" w:rsidRDefault="00360AB8" w:rsidP="00360AB8">
      <w:pPr>
        <w:numPr>
          <w:ilvl w:val="0"/>
          <w:numId w:val="16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multiple interests in a single piece of land</w:t>
      </w:r>
    </w:p>
    <w:p w14:paraId="016143D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important to understand the landowning arrangements and basis of occupation for a school.</w:t>
      </w:r>
    </w:p>
    <w:p w14:paraId="0B74B8E6"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Transfer of land when converting to an academy</w:t>
      </w:r>
    </w:p>
    <w:p w14:paraId="17E5FF1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converting to an academy will need to consider the transfer of land and buildings early in the process and engage with owners of the land and assets where appropriate.</w:t>
      </w:r>
    </w:p>
    <w:p w14:paraId="6D781B5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and </w:t>
      </w:r>
      <w:hyperlink r:id="rId305" w:history="1">
        <w:r w:rsidRPr="00360AB8">
          <w:rPr>
            <w:rFonts w:ascii="Arial" w:eastAsia="Times New Roman" w:hAnsi="Arial" w:cs="Arial"/>
            <w:color w:val="1D70B8"/>
            <w:kern w:val="0"/>
            <w:sz w:val="27"/>
            <w:szCs w:val="27"/>
            <w:u w:val="single"/>
            <w:lang w:eastAsia="en-GB"/>
            <w14:ligatures w14:val="none"/>
          </w:rPr>
          <w:t>advice on land transfers when converting to an academy</w:t>
        </w:r>
      </w:hyperlink>
      <w:r w:rsidRPr="00360AB8">
        <w:rPr>
          <w:rFonts w:ascii="Arial" w:eastAsia="Times New Roman" w:hAnsi="Arial" w:cs="Arial"/>
          <w:color w:val="0B0C0C"/>
          <w:kern w:val="0"/>
          <w:sz w:val="27"/>
          <w:szCs w:val="27"/>
          <w:lang w:eastAsia="en-GB"/>
          <w14:ligatures w14:val="none"/>
        </w:rPr>
        <w:t> is available.</w:t>
      </w:r>
    </w:p>
    <w:p w14:paraId="33BF029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7.17.3 Disposal of land and land transactions</w:t>
      </w:r>
    </w:p>
    <w:p w14:paraId="41D28D0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Disposal of land includes:</w:t>
      </w:r>
    </w:p>
    <w:p w14:paraId="457843C4" w14:textId="77777777" w:rsidR="00360AB8" w:rsidRPr="00360AB8" w:rsidRDefault="00360AB8" w:rsidP="00360AB8">
      <w:pPr>
        <w:numPr>
          <w:ilvl w:val="0"/>
          <w:numId w:val="16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sales</w:t>
      </w:r>
    </w:p>
    <w:p w14:paraId="31CC9F54" w14:textId="77777777" w:rsidR="00360AB8" w:rsidRPr="00360AB8" w:rsidRDefault="00360AB8" w:rsidP="00360AB8">
      <w:pPr>
        <w:numPr>
          <w:ilvl w:val="0"/>
          <w:numId w:val="16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leases</w:t>
      </w:r>
    </w:p>
    <w:p w14:paraId="12092D4A" w14:textId="77777777" w:rsidR="00360AB8" w:rsidRPr="00360AB8" w:rsidRDefault="00360AB8" w:rsidP="00360AB8">
      <w:pPr>
        <w:numPr>
          <w:ilvl w:val="0"/>
          <w:numId w:val="16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change of use, in some circumstances</w:t>
      </w:r>
    </w:p>
    <w:p w14:paraId="051B263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or any other party holding land for the purposes of a maintained school, may need to </w:t>
      </w:r>
      <w:hyperlink r:id="rId306" w:history="1">
        <w:r w:rsidRPr="00360AB8">
          <w:rPr>
            <w:rFonts w:ascii="Arial" w:eastAsia="Times New Roman" w:hAnsi="Arial" w:cs="Arial"/>
            <w:color w:val="1D70B8"/>
            <w:kern w:val="0"/>
            <w:sz w:val="27"/>
            <w:szCs w:val="27"/>
            <w:u w:val="single"/>
            <w:lang w:eastAsia="en-GB"/>
            <w14:ligatures w14:val="none"/>
          </w:rPr>
          <w:t>involve the Secretary of State for Education</w:t>
        </w:r>
      </w:hyperlink>
      <w:r w:rsidRPr="00360AB8">
        <w:rPr>
          <w:rFonts w:ascii="Arial" w:eastAsia="Times New Roman" w:hAnsi="Arial" w:cs="Arial"/>
          <w:color w:val="0B0C0C"/>
          <w:kern w:val="0"/>
          <w:sz w:val="27"/>
          <w:szCs w:val="27"/>
          <w:lang w:eastAsia="en-GB"/>
          <w14:ligatures w14:val="none"/>
        </w:rPr>
        <w:t> for some land transactions as set out in: </w:t>
      </w:r>
    </w:p>
    <w:p w14:paraId="7D958D2D" w14:textId="77777777" w:rsidR="00360AB8" w:rsidRPr="00360AB8" w:rsidRDefault="00360AB8" w:rsidP="00360AB8">
      <w:pPr>
        <w:numPr>
          <w:ilvl w:val="0"/>
          <w:numId w:val="164"/>
        </w:numPr>
        <w:spacing w:after="150" w:line="240" w:lineRule="auto"/>
        <w:ind w:left="1020"/>
        <w:rPr>
          <w:rFonts w:ascii="Arial" w:eastAsia="Times New Roman" w:hAnsi="Arial" w:cs="Arial"/>
          <w:color w:val="0B0C0C"/>
          <w:kern w:val="0"/>
          <w:sz w:val="27"/>
          <w:szCs w:val="27"/>
          <w:lang w:eastAsia="en-GB"/>
          <w14:ligatures w14:val="none"/>
        </w:rPr>
      </w:pPr>
      <w:hyperlink r:id="rId307" w:history="1">
        <w:r w:rsidRPr="00360AB8">
          <w:rPr>
            <w:rFonts w:ascii="Arial" w:eastAsia="Times New Roman" w:hAnsi="Arial" w:cs="Arial"/>
            <w:color w:val="1D70B8"/>
            <w:kern w:val="0"/>
            <w:sz w:val="27"/>
            <w:szCs w:val="27"/>
            <w:u w:val="single"/>
            <w:lang w:eastAsia="en-GB"/>
            <w14:ligatures w14:val="none"/>
          </w:rPr>
          <w:t>schedule 22</w:t>
        </w:r>
      </w:hyperlink>
      <w:r w:rsidRPr="00360AB8">
        <w:rPr>
          <w:rFonts w:ascii="Arial" w:eastAsia="Times New Roman" w:hAnsi="Arial" w:cs="Arial"/>
          <w:color w:val="0B0C0C"/>
          <w:kern w:val="0"/>
          <w:sz w:val="27"/>
          <w:szCs w:val="27"/>
          <w:lang w:eastAsia="en-GB"/>
          <w14:ligatures w14:val="none"/>
        </w:rPr>
        <w:t> and </w:t>
      </w:r>
      <w:hyperlink r:id="rId308" w:history="1">
        <w:r w:rsidRPr="00360AB8">
          <w:rPr>
            <w:rFonts w:ascii="Arial" w:eastAsia="Times New Roman" w:hAnsi="Arial" w:cs="Arial"/>
            <w:color w:val="1D70B8"/>
            <w:kern w:val="0"/>
            <w:sz w:val="27"/>
            <w:szCs w:val="27"/>
            <w:u w:val="single"/>
            <w:lang w:eastAsia="en-GB"/>
            <w14:ligatures w14:val="none"/>
          </w:rPr>
          <w:t>section 77</w:t>
        </w:r>
      </w:hyperlink>
      <w:r w:rsidRPr="00360AB8">
        <w:rPr>
          <w:rFonts w:ascii="Arial" w:eastAsia="Times New Roman" w:hAnsi="Arial" w:cs="Arial"/>
          <w:color w:val="0B0C0C"/>
          <w:kern w:val="0"/>
          <w:sz w:val="27"/>
          <w:szCs w:val="27"/>
          <w:lang w:eastAsia="en-GB"/>
          <w14:ligatures w14:val="none"/>
        </w:rPr>
        <w:t> (for playing field land) of the School Standards and Framework Act 1998</w:t>
      </w:r>
    </w:p>
    <w:p w14:paraId="6D55F3F3" w14:textId="77777777" w:rsidR="00360AB8" w:rsidRPr="00360AB8" w:rsidRDefault="00360AB8" w:rsidP="00360AB8">
      <w:pPr>
        <w:numPr>
          <w:ilvl w:val="0"/>
          <w:numId w:val="164"/>
        </w:numPr>
        <w:spacing w:after="150" w:line="240" w:lineRule="auto"/>
        <w:ind w:left="1020"/>
        <w:rPr>
          <w:rFonts w:ascii="Arial" w:eastAsia="Times New Roman" w:hAnsi="Arial" w:cs="Arial"/>
          <w:color w:val="0B0C0C"/>
          <w:kern w:val="0"/>
          <w:sz w:val="27"/>
          <w:szCs w:val="27"/>
          <w:lang w:eastAsia="en-GB"/>
          <w14:ligatures w14:val="none"/>
        </w:rPr>
      </w:pPr>
      <w:hyperlink r:id="rId309" w:history="1">
        <w:r w:rsidRPr="00360AB8">
          <w:rPr>
            <w:rFonts w:ascii="Arial" w:eastAsia="Times New Roman" w:hAnsi="Arial" w:cs="Arial"/>
            <w:color w:val="1D70B8"/>
            <w:kern w:val="0"/>
            <w:sz w:val="27"/>
            <w:szCs w:val="27"/>
            <w:u w:val="single"/>
            <w:lang w:eastAsia="en-GB"/>
            <w14:ligatures w14:val="none"/>
          </w:rPr>
          <w:t>schedule 1 of the Academies Act 2010</w:t>
        </w:r>
      </w:hyperlink>
    </w:p>
    <w:p w14:paraId="157CB42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For further support, contact the land transactions team at </w:t>
      </w:r>
      <w:hyperlink r:id="rId310" w:history="1">
        <w:r w:rsidRPr="00360AB8">
          <w:rPr>
            <w:rFonts w:ascii="Arial" w:eastAsia="Times New Roman" w:hAnsi="Arial" w:cs="Arial"/>
            <w:color w:val="1D70B8"/>
            <w:kern w:val="0"/>
            <w:sz w:val="27"/>
            <w:szCs w:val="27"/>
            <w:u w:val="single"/>
            <w:lang w:eastAsia="en-GB"/>
            <w14:ligatures w14:val="none"/>
          </w:rPr>
          <w:t>land.transactions@education.gov.uk</w:t>
        </w:r>
      </w:hyperlink>
      <w:r w:rsidRPr="00360AB8">
        <w:rPr>
          <w:rFonts w:ascii="Arial" w:eastAsia="Times New Roman" w:hAnsi="Arial" w:cs="Arial"/>
          <w:color w:val="0B0C0C"/>
          <w:kern w:val="0"/>
          <w:sz w:val="27"/>
          <w:szCs w:val="27"/>
          <w:lang w:eastAsia="en-GB"/>
          <w14:ligatures w14:val="none"/>
        </w:rPr>
        <w:t>.</w:t>
      </w:r>
    </w:p>
    <w:p w14:paraId="6C1908C6"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Land disposal when a foundation or voluntary school closes</w:t>
      </w:r>
    </w:p>
    <w:p w14:paraId="1772796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If a foundation, voluntary-controlled or voluntary-aided school closes, the governing body, or the charitable site trustees that hold the land,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apply to the Secretary of State for Education for a determination on what should happen to publicly funded land they hold.</w:t>
      </w:r>
    </w:p>
    <w:p w14:paraId="1DA77C5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Secretary of State for Education may make a statutory direction about what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happen to any publicly funded land held for the purposes of the school.</w:t>
      </w:r>
    </w:p>
    <w:p w14:paraId="3D5A0A58"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7.17.4 Asbestos in schools</w:t>
      </w:r>
    </w:p>
    <w:p w14:paraId="424BABA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and responsible bodies have a duty to manage asbestos in their schools effectively, in compliance with </w:t>
      </w:r>
      <w:hyperlink r:id="rId311" w:history="1">
        <w:r w:rsidRPr="00360AB8">
          <w:rPr>
            <w:rFonts w:ascii="Arial" w:eastAsia="Times New Roman" w:hAnsi="Arial" w:cs="Arial"/>
            <w:color w:val="1D70B8"/>
            <w:kern w:val="0"/>
            <w:sz w:val="27"/>
            <w:szCs w:val="27"/>
            <w:u w:val="single"/>
            <w:lang w:eastAsia="en-GB"/>
            <w14:ligatures w14:val="none"/>
          </w:rPr>
          <w:t>The Control of Asbestos Regulations 2012</w:t>
        </w:r>
      </w:hyperlink>
      <w:r w:rsidRPr="00360AB8">
        <w:rPr>
          <w:rFonts w:ascii="Arial" w:eastAsia="Times New Roman" w:hAnsi="Arial" w:cs="Arial"/>
          <w:color w:val="0B0C0C"/>
          <w:kern w:val="0"/>
          <w:sz w:val="27"/>
          <w:szCs w:val="27"/>
          <w:lang w:eastAsia="en-GB"/>
          <w14:ligatures w14:val="none"/>
        </w:rPr>
        <w:t>.</w:t>
      </w:r>
    </w:p>
    <w:p w14:paraId="6C05362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312" w:history="1">
        <w:r w:rsidRPr="00360AB8">
          <w:rPr>
            <w:rFonts w:ascii="Arial" w:eastAsia="Times New Roman" w:hAnsi="Arial" w:cs="Arial"/>
            <w:color w:val="1D70B8"/>
            <w:kern w:val="0"/>
            <w:sz w:val="27"/>
            <w:szCs w:val="27"/>
            <w:u w:val="single"/>
            <w:lang w:eastAsia="en-GB"/>
            <w14:ligatures w14:val="none"/>
          </w:rPr>
          <w:t>Managing asbestos in your school or college</w:t>
        </w:r>
      </w:hyperlink>
      <w:r w:rsidRPr="00360AB8">
        <w:rPr>
          <w:rFonts w:ascii="Arial" w:eastAsia="Times New Roman" w:hAnsi="Arial" w:cs="Arial"/>
          <w:color w:val="0B0C0C"/>
          <w:kern w:val="0"/>
          <w:sz w:val="27"/>
          <w:szCs w:val="27"/>
          <w:lang w:eastAsia="en-GB"/>
          <w14:ligatures w14:val="none"/>
        </w:rPr>
        <w:t> helps schools and responsible bodies understand their duties in relation to asbestos management.</w:t>
      </w:r>
    </w:p>
    <w:p w14:paraId="1EFA719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Health and Safety Executive (HSE) have resources on:</w:t>
      </w:r>
    </w:p>
    <w:p w14:paraId="08E5AE51" w14:textId="77777777" w:rsidR="00360AB8" w:rsidRPr="00360AB8" w:rsidRDefault="00360AB8" w:rsidP="00360AB8">
      <w:pPr>
        <w:numPr>
          <w:ilvl w:val="0"/>
          <w:numId w:val="165"/>
        </w:numPr>
        <w:spacing w:after="150" w:line="240" w:lineRule="auto"/>
        <w:ind w:left="1020"/>
        <w:rPr>
          <w:rFonts w:ascii="Arial" w:eastAsia="Times New Roman" w:hAnsi="Arial" w:cs="Arial"/>
          <w:color w:val="0B0C0C"/>
          <w:kern w:val="0"/>
          <w:sz w:val="27"/>
          <w:szCs w:val="27"/>
          <w:lang w:eastAsia="en-GB"/>
          <w14:ligatures w14:val="none"/>
        </w:rPr>
      </w:pPr>
      <w:hyperlink r:id="rId313" w:history="1">
        <w:r w:rsidRPr="00360AB8">
          <w:rPr>
            <w:rFonts w:ascii="Arial" w:eastAsia="Times New Roman" w:hAnsi="Arial" w:cs="Arial"/>
            <w:color w:val="1D70B8"/>
            <w:kern w:val="0"/>
            <w:sz w:val="27"/>
            <w:szCs w:val="27"/>
            <w:u w:val="single"/>
            <w:lang w:eastAsia="en-GB"/>
            <w14:ligatures w14:val="none"/>
          </w:rPr>
          <w:t>duty to manage asbestos in buildings</w:t>
        </w:r>
      </w:hyperlink>
    </w:p>
    <w:p w14:paraId="6E5D0CD3" w14:textId="77777777" w:rsidR="00360AB8" w:rsidRPr="00360AB8" w:rsidRDefault="00360AB8" w:rsidP="00360AB8">
      <w:pPr>
        <w:numPr>
          <w:ilvl w:val="0"/>
          <w:numId w:val="165"/>
        </w:numPr>
        <w:spacing w:after="150" w:line="240" w:lineRule="auto"/>
        <w:ind w:left="1020"/>
        <w:rPr>
          <w:rFonts w:ascii="Arial" w:eastAsia="Times New Roman" w:hAnsi="Arial" w:cs="Arial"/>
          <w:color w:val="0B0C0C"/>
          <w:kern w:val="0"/>
          <w:sz w:val="27"/>
          <w:szCs w:val="27"/>
          <w:lang w:eastAsia="en-GB"/>
          <w14:ligatures w14:val="none"/>
        </w:rPr>
      </w:pPr>
      <w:hyperlink r:id="rId314" w:history="1">
        <w:r w:rsidRPr="00360AB8">
          <w:rPr>
            <w:rFonts w:ascii="Arial" w:eastAsia="Times New Roman" w:hAnsi="Arial" w:cs="Arial"/>
            <w:color w:val="1D70B8"/>
            <w:kern w:val="0"/>
            <w:sz w:val="27"/>
            <w:szCs w:val="27"/>
            <w:u w:val="single"/>
            <w:lang w:eastAsia="en-GB"/>
            <w14:ligatures w14:val="none"/>
          </w:rPr>
          <w:t>asbestos management checklist</w:t>
        </w:r>
      </w:hyperlink>
      <w:r w:rsidRPr="00360AB8">
        <w:rPr>
          <w:rFonts w:ascii="Arial" w:eastAsia="Times New Roman" w:hAnsi="Arial" w:cs="Arial"/>
          <w:color w:val="0B0C0C"/>
          <w:kern w:val="0"/>
          <w:sz w:val="27"/>
          <w:szCs w:val="27"/>
          <w:lang w:eastAsia="en-GB"/>
          <w14:ligatures w14:val="none"/>
        </w:rPr>
        <w:t> to help schools check whether suitable precautions are in place</w:t>
      </w:r>
    </w:p>
    <w:p w14:paraId="02C1EBB9" w14:textId="77777777" w:rsidR="00360AB8" w:rsidRPr="00360AB8" w:rsidRDefault="00360AB8" w:rsidP="00360AB8">
      <w:pPr>
        <w:numPr>
          <w:ilvl w:val="0"/>
          <w:numId w:val="165"/>
        </w:numPr>
        <w:spacing w:after="150" w:line="240" w:lineRule="auto"/>
        <w:ind w:left="1020"/>
        <w:rPr>
          <w:rFonts w:ascii="Arial" w:eastAsia="Times New Roman" w:hAnsi="Arial" w:cs="Arial"/>
          <w:color w:val="0B0C0C"/>
          <w:kern w:val="0"/>
          <w:sz w:val="27"/>
          <w:szCs w:val="27"/>
          <w:lang w:eastAsia="en-GB"/>
          <w14:ligatures w14:val="none"/>
        </w:rPr>
      </w:pPr>
      <w:hyperlink r:id="rId315" w:history="1">
        <w:r w:rsidRPr="00360AB8">
          <w:rPr>
            <w:rFonts w:ascii="Arial" w:eastAsia="Times New Roman" w:hAnsi="Arial" w:cs="Arial"/>
            <w:color w:val="1D70B8"/>
            <w:kern w:val="0"/>
            <w:sz w:val="27"/>
            <w:szCs w:val="27"/>
            <w:u w:val="single"/>
            <w:lang w:eastAsia="en-GB"/>
            <w14:ligatures w14:val="none"/>
          </w:rPr>
          <w:t>Reporting of Injuries, Diseases and Dangerous Occurrences Regulations 2013</w:t>
        </w:r>
      </w:hyperlink>
      <w:r w:rsidRPr="00360AB8">
        <w:rPr>
          <w:rFonts w:ascii="Arial" w:eastAsia="Times New Roman" w:hAnsi="Arial" w:cs="Arial"/>
          <w:color w:val="0B0C0C"/>
          <w:kern w:val="0"/>
          <w:sz w:val="27"/>
          <w:szCs w:val="27"/>
          <w:lang w:eastAsia="en-GB"/>
          <w14:ligatures w14:val="none"/>
        </w:rPr>
        <w:t> including the legal requirement to notify HSE in certain circumstances where asbestos has been disturbed or damaged</w:t>
      </w:r>
    </w:p>
    <w:p w14:paraId="647CCF6D"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7.17.5 Funding for capital investment</w:t>
      </w:r>
    </w:p>
    <w:p w14:paraId="232E83C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Funding for school building condition</w:t>
      </w:r>
    </w:p>
    <w:p w14:paraId="4A8271D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revenue budgets will typically fund:</w:t>
      </w:r>
    </w:p>
    <w:p w14:paraId="09551075" w14:textId="77777777" w:rsidR="00360AB8" w:rsidRPr="00360AB8" w:rsidRDefault="00360AB8" w:rsidP="00360AB8">
      <w:pPr>
        <w:numPr>
          <w:ilvl w:val="0"/>
          <w:numId w:val="16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day to day maintenance</w:t>
      </w:r>
    </w:p>
    <w:p w14:paraId="1F650E74" w14:textId="77777777" w:rsidR="00360AB8" w:rsidRPr="00360AB8" w:rsidRDefault="00360AB8" w:rsidP="00360AB8">
      <w:pPr>
        <w:numPr>
          <w:ilvl w:val="0"/>
          <w:numId w:val="16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checks and minor repairs to buildings</w:t>
      </w:r>
    </w:p>
    <w:p w14:paraId="02E8499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Those responsible for school buildings also have access to capital funding through different routes depending on their size and type. The funding should be used to keep buildings and grounds safe and in good working order by:</w:t>
      </w:r>
    </w:p>
    <w:p w14:paraId="245BEA58" w14:textId="77777777" w:rsidR="00360AB8" w:rsidRPr="00360AB8" w:rsidRDefault="00360AB8" w:rsidP="00360AB8">
      <w:pPr>
        <w:numPr>
          <w:ilvl w:val="0"/>
          <w:numId w:val="16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tackling buildings in poor condition</w:t>
      </w:r>
    </w:p>
    <w:p w14:paraId="7539E631" w14:textId="77777777" w:rsidR="00360AB8" w:rsidRPr="00360AB8" w:rsidRDefault="00360AB8" w:rsidP="00360AB8">
      <w:pPr>
        <w:numPr>
          <w:ilvl w:val="0"/>
          <w:numId w:val="16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ensuring compliance with regulations</w:t>
      </w:r>
    </w:p>
    <w:p w14:paraId="4940EDCC" w14:textId="77777777" w:rsidR="00360AB8" w:rsidRPr="00360AB8" w:rsidRDefault="00360AB8" w:rsidP="00360AB8">
      <w:pPr>
        <w:numPr>
          <w:ilvl w:val="0"/>
          <w:numId w:val="16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addressing health and safety issues</w:t>
      </w:r>
    </w:p>
    <w:p w14:paraId="5AEF78A9" w14:textId="77777777" w:rsidR="00360AB8" w:rsidRPr="00360AB8" w:rsidRDefault="00360AB8" w:rsidP="00360AB8">
      <w:pPr>
        <w:numPr>
          <w:ilvl w:val="0"/>
          <w:numId w:val="16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improving environmental sustainability</w:t>
      </w:r>
    </w:p>
    <w:p w14:paraId="2FF4C52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Some types of capital funding available for schools include:</w:t>
      </w:r>
    </w:p>
    <w:p w14:paraId="5C3C8099" w14:textId="77777777" w:rsidR="00360AB8" w:rsidRPr="00360AB8" w:rsidRDefault="00360AB8" w:rsidP="00360AB8">
      <w:pPr>
        <w:numPr>
          <w:ilvl w:val="0"/>
          <w:numId w:val="168"/>
        </w:numPr>
        <w:spacing w:after="150" w:line="240" w:lineRule="auto"/>
        <w:ind w:left="1020"/>
        <w:rPr>
          <w:rFonts w:ascii="Arial" w:eastAsia="Times New Roman" w:hAnsi="Arial" w:cs="Arial"/>
          <w:color w:val="0B0C0C"/>
          <w:kern w:val="0"/>
          <w:sz w:val="27"/>
          <w:szCs w:val="27"/>
          <w:lang w:eastAsia="en-GB"/>
          <w14:ligatures w14:val="none"/>
        </w:rPr>
      </w:pPr>
      <w:hyperlink r:id="rId316" w:history="1">
        <w:r w:rsidRPr="00360AB8">
          <w:rPr>
            <w:rFonts w:ascii="Arial" w:eastAsia="Times New Roman" w:hAnsi="Arial" w:cs="Arial"/>
            <w:color w:val="1D70B8"/>
            <w:kern w:val="0"/>
            <w:sz w:val="27"/>
            <w:szCs w:val="27"/>
            <w:u w:val="single"/>
            <w:lang w:eastAsia="en-GB"/>
            <w14:ligatures w14:val="none"/>
          </w:rPr>
          <w:t>school condition allocations (SCA)</w:t>
        </w:r>
      </w:hyperlink>
      <w:r w:rsidRPr="00360AB8">
        <w:rPr>
          <w:rFonts w:ascii="Arial" w:eastAsia="Times New Roman" w:hAnsi="Arial" w:cs="Arial"/>
          <w:color w:val="0B0C0C"/>
          <w:kern w:val="0"/>
          <w:sz w:val="27"/>
          <w:szCs w:val="27"/>
          <w:lang w:eastAsia="en-GB"/>
          <w14:ligatures w14:val="none"/>
        </w:rPr>
        <w:t>  which local authorities and larger voluntary-aided school bodies receive to improve the condition of the schools they are responsible for</w:t>
      </w:r>
    </w:p>
    <w:p w14:paraId="181E4B18" w14:textId="77777777" w:rsidR="00360AB8" w:rsidRPr="00360AB8" w:rsidRDefault="00360AB8" w:rsidP="00360AB8">
      <w:pPr>
        <w:numPr>
          <w:ilvl w:val="0"/>
          <w:numId w:val="168"/>
        </w:numPr>
        <w:spacing w:after="150" w:line="240" w:lineRule="auto"/>
        <w:ind w:left="1020"/>
        <w:rPr>
          <w:rFonts w:ascii="Arial" w:eastAsia="Times New Roman" w:hAnsi="Arial" w:cs="Arial"/>
          <w:color w:val="0B0C0C"/>
          <w:kern w:val="0"/>
          <w:sz w:val="27"/>
          <w:szCs w:val="27"/>
          <w:lang w:eastAsia="en-GB"/>
          <w14:ligatures w14:val="none"/>
        </w:rPr>
      </w:pPr>
      <w:hyperlink r:id="rId317" w:history="1">
        <w:r w:rsidRPr="00360AB8">
          <w:rPr>
            <w:rFonts w:ascii="Arial" w:eastAsia="Times New Roman" w:hAnsi="Arial" w:cs="Arial"/>
            <w:color w:val="1D70B8"/>
            <w:kern w:val="0"/>
            <w:sz w:val="27"/>
            <w:szCs w:val="27"/>
            <w:u w:val="single"/>
            <w:lang w:eastAsia="en-GB"/>
            <w14:ligatures w14:val="none"/>
          </w:rPr>
          <w:t>devolved formula capital</w:t>
        </w:r>
      </w:hyperlink>
      <w:r w:rsidRPr="00360AB8">
        <w:rPr>
          <w:rFonts w:ascii="Arial" w:eastAsia="Times New Roman" w:hAnsi="Arial" w:cs="Arial"/>
          <w:color w:val="0B0C0C"/>
          <w:kern w:val="0"/>
          <w:sz w:val="27"/>
          <w:szCs w:val="27"/>
          <w:lang w:eastAsia="en-GB"/>
          <w14:ligatures w14:val="none"/>
        </w:rPr>
        <w:t> (DFC) which is allocated directly for individual schools to spend on capital projects that meet their own priorities</w:t>
      </w:r>
    </w:p>
    <w:p w14:paraId="5D33A591" w14:textId="77777777" w:rsidR="00360AB8" w:rsidRPr="00360AB8" w:rsidRDefault="00360AB8" w:rsidP="00360AB8">
      <w:pPr>
        <w:numPr>
          <w:ilvl w:val="0"/>
          <w:numId w:val="16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318" w:history="1">
        <w:r w:rsidRPr="00360AB8">
          <w:rPr>
            <w:rFonts w:ascii="Arial" w:eastAsia="Times New Roman" w:hAnsi="Arial" w:cs="Arial"/>
            <w:color w:val="1D70B8"/>
            <w:kern w:val="0"/>
            <w:sz w:val="27"/>
            <w:szCs w:val="27"/>
            <w:u w:val="single"/>
            <w:lang w:eastAsia="en-GB"/>
            <w14:ligatures w14:val="none"/>
          </w:rPr>
          <w:t>condition improvement fund (CIF)</w:t>
        </w:r>
      </w:hyperlink>
      <w:r w:rsidRPr="00360AB8">
        <w:rPr>
          <w:rFonts w:ascii="Arial" w:eastAsia="Times New Roman" w:hAnsi="Arial" w:cs="Arial"/>
          <w:color w:val="0B0C0C"/>
          <w:kern w:val="0"/>
          <w:sz w:val="27"/>
          <w:szCs w:val="27"/>
          <w:lang w:eastAsia="en-GB"/>
          <w14:ligatures w14:val="none"/>
        </w:rPr>
        <w:t> which is open for bids each year for small multi-academy and single academy trusts, sixth-form colleges and smaller voluntary-aided school bodies who are not eligible for SCA</w:t>
      </w:r>
    </w:p>
    <w:p w14:paraId="2163A151" w14:textId="77777777" w:rsidR="00360AB8" w:rsidRPr="00360AB8" w:rsidRDefault="00360AB8" w:rsidP="00360AB8">
      <w:pPr>
        <w:numPr>
          <w:ilvl w:val="0"/>
          <w:numId w:val="168"/>
        </w:numPr>
        <w:spacing w:after="150" w:line="240" w:lineRule="auto"/>
        <w:ind w:left="1020"/>
        <w:rPr>
          <w:rFonts w:ascii="Arial" w:eastAsia="Times New Roman" w:hAnsi="Arial" w:cs="Arial"/>
          <w:color w:val="0B0C0C"/>
          <w:kern w:val="0"/>
          <w:sz w:val="27"/>
          <w:szCs w:val="27"/>
          <w:lang w:eastAsia="en-GB"/>
          <w14:ligatures w14:val="none"/>
        </w:rPr>
      </w:pPr>
      <w:hyperlink r:id="rId319" w:history="1">
        <w:r w:rsidRPr="00360AB8">
          <w:rPr>
            <w:rFonts w:ascii="Arial" w:eastAsia="Times New Roman" w:hAnsi="Arial" w:cs="Arial"/>
            <w:color w:val="1D70B8"/>
            <w:kern w:val="0"/>
            <w:sz w:val="27"/>
            <w:szCs w:val="27"/>
            <w:u w:val="single"/>
            <w:lang w:eastAsia="en-GB"/>
            <w14:ligatures w14:val="none"/>
          </w:rPr>
          <w:t>basic need allocations</w:t>
        </w:r>
      </w:hyperlink>
      <w:r w:rsidRPr="00360AB8">
        <w:rPr>
          <w:rFonts w:ascii="Arial" w:eastAsia="Times New Roman" w:hAnsi="Arial" w:cs="Arial"/>
          <w:color w:val="0B0C0C"/>
          <w:kern w:val="0"/>
          <w:sz w:val="27"/>
          <w:szCs w:val="27"/>
          <w:lang w:eastAsia="en-GB"/>
          <w14:ligatures w14:val="none"/>
        </w:rPr>
        <w:t> to support local authorities to meet their statutory duty to secure sufficient school places</w:t>
      </w:r>
    </w:p>
    <w:p w14:paraId="06305AA6" w14:textId="77777777" w:rsidR="00360AB8" w:rsidRPr="00360AB8" w:rsidRDefault="00360AB8" w:rsidP="00360AB8">
      <w:pPr>
        <w:numPr>
          <w:ilvl w:val="0"/>
          <w:numId w:val="168"/>
        </w:numPr>
        <w:spacing w:after="150" w:line="240" w:lineRule="auto"/>
        <w:ind w:left="1020"/>
        <w:rPr>
          <w:rFonts w:ascii="Arial" w:eastAsia="Times New Roman" w:hAnsi="Arial" w:cs="Arial"/>
          <w:color w:val="0B0C0C"/>
          <w:kern w:val="0"/>
          <w:sz w:val="27"/>
          <w:szCs w:val="27"/>
          <w:lang w:eastAsia="en-GB"/>
          <w14:ligatures w14:val="none"/>
        </w:rPr>
      </w:pPr>
      <w:hyperlink r:id="rId320" w:history="1">
        <w:r w:rsidRPr="00360AB8">
          <w:rPr>
            <w:rFonts w:ascii="Arial" w:eastAsia="Times New Roman" w:hAnsi="Arial" w:cs="Arial"/>
            <w:color w:val="1D70B8"/>
            <w:kern w:val="0"/>
            <w:sz w:val="27"/>
            <w:szCs w:val="27"/>
            <w:u w:val="single"/>
            <w:lang w:eastAsia="en-GB"/>
            <w14:ligatures w14:val="none"/>
          </w:rPr>
          <w:t>high needs provision capital allocations</w:t>
        </w:r>
      </w:hyperlink>
      <w:r w:rsidRPr="00360AB8">
        <w:rPr>
          <w:rFonts w:ascii="Arial" w:eastAsia="Times New Roman" w:hAnsi="Arial" w:cs="Arial"/>
          <w:color w:val="0B0C0C"/>
          <w:kern w:val="0"/>
          <w:sz w:val="27"/>
          <w:szCs w:val="27"/>
          <w:lang w:eastAsia="en-GB"/>
          <w14:ligatures w14:val="none"/>
        </w:rPr>
        <w:t> which can be used to:</w:t>
      </w:r>
    </w:p>
    <w:p w14:paraId="08124AF4" w14:textId="77777777" w:rsidR="00360AB8" w:rsidRPr="00360AB8" w:rsidRDefault="00360AB8" w:rsidP="00360AB8">
      <w:pPr>
        <w:numPr>
          <w:ilvl w:val="1"/>
          <w:numId w:val="168"/>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adapt classrooms to be more accessible for children with SEND</w:t>
      </w:r>
    </w:p>
    <w:p w14:paraId="40D23268" w14:textId="77777777" w:rsidR="00360AB8" w:rsidRPr="00360AB8" w:rsidRDefault="00360AB8" w:rsidP="00360AB8">
      <w:pPr>
        <w:numPr>
          <w:ilvl w:val="1"/>
          <w:numId w:val="168"/>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create specialist facilities within mainstream schools</w:t>
      </w:r>
    </w:p>
    <w:p w14:paraId="5AE4895C" w14:textId="77777777" w:rsidR="00360AB8" w:rsidRPr="00360AB8" w:rsidRDefault="00360AB8" w:rsidP="00360AB8">
      <w:pPr>
        <w:numPr>
          <w:ilvl w:val="1"/>
          <w:numId w:val="168"/>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continue to provide places in special schools to support pupils with the most complex needs</w:t>
      </w:r>
    </w:p>
    <w:p w14:paraId="0C767680"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Funding for voluntary-aided school maintenance work</w:t>
      </w:r>
    </w:p>
    <w:p w14:paraId="37ACCB7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Responsibility for any work to voluntary-aided school premises is split between the governing body and the local authority.</w:t>
      </w:r>
    </w:p>
    <w:p w14:paraId="7B0577B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responsible for:</w:t>
      </w:r>
    </w:p>
    <w:p w14:paraId="1BCE2370" w14:textId="77777777" w:rsidR="00360AB8" w:rsidRPr="00360AB8" w:rsidRDefault="00360AB8" w:rsidP="00360AB8">
      <w:pPr>
        <w:numPr>
          <w:ilvl w:val="0"/>
          <w:numId w:val="16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capital costs relating to school premises, except playing fields</w:t>
      </w:r>
    </w:p>
    <w:p w14:paraId="4E323AA8" w14:textId="77777777" w:rsidR="00360AB8" w:rsidRPr="00360AB8" w:rsidRDefault="00360AB8" w:rsidP="00360AB8">
      <w:pPr>
        <w:numPr>
          <w:ilvl w:val="0"/>
          <w:numId w:val="16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boundary walls and fences on both playing field and non-playing field land</w:t>
      </w:r>
    </w:p>
    <w:p w14:paraId="780116F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local authority is responsible for costs relating to:</w:t>
      </w:r>
    </w:p>
    <w:p w14:paraId="5CDC17EA" w14:textId="77777777" w:rsidR="00360AB8" w:rsidRPr="00360AB8" w:rsidRDefault="00360AB8" w:rsidP="00360AB8">
      <w:pPr>
        <w:numPr>
          <w:ilvl w:val="0"/>
          <w:numId w:val="17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playing fields</w:t>
      </w:r>
    </w:p>
    <w:p w14:paraId="028E5FC7" w14:textId="77777777" w:rsidR="00360AB8" w:rsidRPr="00360AB8" w:rsidRDefault="00360AB8" w:rsidP="00360AB8">
      <w:pPr>
        <w:numPr>
          <w:ilvl w:val="0"/>
          <w:numId w:val="17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buildings or structures built on them</w:t>
      </w:r>
    </w:p>
    <w:p w14:paraId="2AFCFAC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Secretary of State for Education makes capital grants available for voluntary-aided governing bodies to support them in meeting their obligations. Legislation limits this to 90% of costs unless the Secretary of State for Education decides exceptional circumstances apply. Local authorities can help governing bodies with their 10% contribution, subject to their own budget.</w:t>
      </w:r>
    </w:p>
    <w:p w14:paraId="462CB76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guidance on </w:t>
      </w:r>
      <w:hyperlink r:id="rId321" w:history="1">
        <w:r w:rsidRPr="00360AB8">
          <w:rPr>
            <w:rFonts w:ascii="Arial" w:eastAsia="Times New Roman" w:hAnsi="Arial" w:cs="Arial"/>
            <w:color w:val="1D70B8"/>
            <w:kern w:val="0"/>
            <w:sz w:val="27"/>
            <w:szCs w:val="27"/>
            <w:u w:val="single"/>
            <w:lang w:eastAsia="en-GB"/>
            <w14:ligatures w14:val="none"/>
          </w:rPr>
          <w:t>how to submit a school land transaction proposal</w:t>
        </w:r>
      </w:hyperlink>
      <w:r w:rsidRPr="00360AB8">
        <w:rPr>
          <w:rFonts w:ascii="Arial" w:eastAsia="Times New Roman" w:hAnsi="Arial" w:cs="Arial"/>
          <w:color w:val="0B0C0C"/>
          <w:kern w:val="0"/>
          <w:sz w:val="27"/>
          <w:szCs w:val="27"/>
          <w:lang w:eastAsia="en-GB"/>
          <w14:ligatures w14:val="none"/>
        </w:rPr>
        <w:t> page has more information on the disposal or change of use of publicly funded land.</w:t>
      </w:r>
    </w:p>
    <w:p w14:paraId="3C859E00"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7.18 Control and community use of school premises</w:t>
      </w:r>
    </w:p>
    <w:p w14:paraId="6D0B31D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7.18.1 Day-to-day control of school premises</w:t>
      </w:r>
    </w:p>
    <w:p w14:paraId="618364F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have day-to-day responsibility for the use of their school premises. They have express statutory:</w:t>
      </w:r>
    </w:p>
    <w:p w14:paraId="08C50E35" w14:textId="77777777" w:rsidR="00360AB8" w:rsidRPr="00360AB8" w:rsidRDefault="00360AB8" w:rsidP="00360AB8">
      <w:pPr>
        <w:numPr>
          <w:ilvl w:val="0"/>
          <w:numId w:val="1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control over use of school premises, inside and outside school hours</w:t>
      </w:r>
    </w:p>
    <w:p w14:paraId="0ABEBCC2" w14:textId="77777777" w:rsidR="00360AB8" w:rsidRPr="00360AB8" w:rsidRDefault="00360AB8" w:rsidP="00360AB8">
      <w:pPr>
        <w:numPr>
          <w:ilvl w:val="0"/>
          <w:numId w:val="17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powers to provide community facilities and services, and support these from their revenue budgets as set out in section 27 of the Education Act 2002</w:t>
      </w:r>
    </w:p>
    <w:p w14:paraId="525C061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work closely with their local authority, given they have some legislative powers over the use of school premises.</w:t>
      </w:r>
    </w:p>
    <w:p w14:paraId="2F6363B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Exceptions to the governing body’s control over school premises may also exist, for example where:</w:t>
      </w:r>
    </w:p>
    <w:p w14:paraId="12F66EBB" w14:textId="77777777" w:rsidR="00360AB8" w:rsidRPr="00360AB8" w:rsidRDefault="00360AB8" w:rsidP="00360AB8">
      <w:pPr>
        <w:numPr>
          <w:ilvl w:val="0"/>
          <w:numId w:val="17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land is held by charitable site trustees and the terms of the trust document place restrictions on how the land may be used</w:t>
      </w:r>
    </w:p>
    <w:p w14:paraId="1302B555" w14:textId="77777777" w:rsidR="00360AB8" w:rsidRPr="00360AB8" w:rsidRDefault="00360AB8" w:rsidP="00360AB8">
      <w:pPr>
        <w:numPr>
          <w:ilvl w:val="0"/>
          <w:numId w:val="17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trust deed transfers control to someone other than the school governors</w:t>
      </w:r>
    </w:p>
    <w:p w14:paraId="69F33699" w14:textId="77777777" w:rsidR="00360AB8" w:rsidRPr="00360AB8" w:rsidRDefault="00360AB8" w:rsidP="00360AB8">
      <w:pPr>
        <w:numPr>
          <w:ilvl w:val="0"/>
          <w:numId w:val="17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does not hold the freehold of land, and the terms of any lease place restrictions on how the land may be used</w:t>
      </w:r>
    </w:p>
    <w:p w14:paraId="328278AE" w14:textId="77777777" w:rsidR="00360AB8" w:rsidRPr="00360AB8" w:rsidRDefault="00360AB8" w:rsidP="00360AB8">
      <w:pPr>
        <w:numPr>
          <w:ilvl w:val="0"/>
          <w:numId w:val="17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Transfer of Control Agreement (TOCA) has been made</w:t>
      </w:r>
    </w:p>
    <w:p w14:paraId="525C70AB" w14:textId="77777777" w:rsidR="00360AB8" w:rsidRPr="00360AB8" w:rsidRDefault="00360AB8" w:rsidP="00360AB8">
      <w:pPr>
        <w:numPr>
          <w:ilvl w:val="0"/>
          <w:numId w:val="17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local authority issues directions on how school premises should be used, for example regular booking for youth or community groups</w:t>
      </w:r>
    </w:p>
    <w:p w14:paraId="3F5B3892" w14:textId="77777777" w:rsidR="00360AB8" w:rsidRPr="00360AB8" w:rsidRDefault="00360AB8" w:rsidP="00360AB8">
      <w:pPr>
        <w:numPr>
          <w:ilvl w:val="0"/>
          <w:numId w:val="17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school is needed for local or general elections</w:t>
      </w:r>
    </w:p>
    <w:p w14:paraId="29961AD2"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Voluntary and foundation schools</w:t>
      </w:r>
    </w:p>
    <w:p w14:paraId="7E8FC5B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for voluntary and foundation schools should work closely with any charitable site trustees who hold on trust the land and assets used for the school. This is to avoid:</w:t>
      </w:r>
    </w:p>
    <w:p w14:paraId="6CA054F1" w14:textId="77777777" w:rsidR="00360AB8" w:rsidRPr="00360AB8" w:rsidRDefault="00360AB8" w:rsidP="00360AB8">
      <w:pPr>
        <w:numPr>
          <w:ilvl w:val="0"/>
          <w:numId w:val="17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possible conflict with the trust’s purposes</w:t>
      </w:r>
    </w:p>
    <w:p w14:paraId="5DE79790" w14:textId="77777777" w:rsidR="00360AB8" w:rsidRPr="00360AB8" w:rsidRDefault="00360AB8" w:rsidP="00360AB8">
      <w:pPr>
        <w:numPr>
          <w:ilvl w:val="0"/>
          <w:numId w:val="17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land being lost to the school, in extreme cases</w:t>
      </w:r>
    </w:p>
    <w:p w14:paraId="18AE4C73"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7.18.2 Using premises for charitable purposes</w:t>
      </w:r>
    </w:p>
    <w:p w14:paraId="71B7A92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have the power to provide, or enter into contracts to provide facilities or services that will further any ‘charitable purpose’ for the benefit of:</w:t>
      </w:r>
    </w:p>
    <w:p w14:paraId="2DE0FAAF" w14:textId="77777777" w:rsidR="00360AB8" w:rsidRPr="00360AB8" w:rsidRDefault="00360AB8" w:rsidP="00360AB8">
      <w:pPr>
        <w:numPr>
          <w:ilvl w:val="0"/>
          <w:numId w:val="17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pupils at the school or their families</w:t>
      </w:r>
    </w:p>
    <w:p w14:paraId="2AFDEA5C" w14:textId="77777777" w:rsidR="00360AB8" w:rsidRPr="00360AB8" w:rsidRDefault="00360AB8" w:rsidP="00360AB8">
      <w:pPr>
        <w:numPr>
          <w:ilvl w:val="0"/>
          <w:numId w:val="17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local community</w:t>
      </w:r>
    </w:p>
    <w:p w14:paraId="6A149CA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set out in the </w:t>
      </w:r>
      <w:hyperlink r:id="rId322" w:history="1">
        <w:r w:rsidRPr="00360AB8">
          <w:rPr>
            <w:rFonts w:ascii="Arial" w:eastAsia="Times New Roman" w:hAnsi="Arial" w:cs="Arial"/>
            <w:color w:val="1D70B8"/>
            <w:kern w:val="0"/>
            <w:sz w:val="27"/>
            <w:szCs w:val="27"/>
            <w:u w:val="single"/>
            <w:lang w:eastAsia="en-GB"/>
            <w14:ligatures w14:val="none"/>
          </w:rPr>
          <w:t>Education Act 2002, section 27</w:t>
        </w:r>
      </w:hyperlink>
      <w:r w:rsidRPr="00360AB8">
        <w:rPr>
          <w:rFonts w:ascii="Arial" w:eastAsia="Times New Roman" w:hAnsi="Arial" w:cs="Arial"/>
          <w:color w:val="0B0C0C"/>
          <w:kern w:val="0"/>
          <w:sz w:val="27"/>
          <w:szCs w:val="27"/>
          <w:lang w:eastAsia="en-GB"/>
          <w14:ligatures w14:val="none"/>
        </w:rPr>
        <w:t>.</w:t>
      </w:r>
    </w:p>
    <w:p w14:paraId="33CA3BE3"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that occupy land held by charitable site trustees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consult with them to ensure that the intended activities are consistent with their trust.</w:t>
      </w:r>
    </w:p>
    <w:p w14:paraId="7068340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Facilities or services that may in certain circumstances be provided for a ‘charitable purpose’ are defined in the </w:t>
      </w:r>
      <w:hyperlink r:id="rId323" w:history="1">
        <w:r w:rsidRPr="00360AB8">
          <w:rPr>
            <w:rFonts w:ascii="Arial" w:eastAsia="Times New Roman" w:hAnsi="Arial" w:cs="Arial"/>
            <w:color w:val="1D70B8"/>
            <w:kern w:val="0"/>
            <w:sz w:val="27"/>
            <w:szCs w:val="27"/>
            <w:u w:val="single"/>
            <w:lang w:eastAsia="en-GB"/>
            <w14:ligatures w14:val="none"/>
          </w:rPr>
          <w:t>Charities Act 2011</w:t>
        </w:r>
      </w:hyperlink>
      <w:r w:rsidRPr="00360AB8">
        <w:rPr>
          <w:rFonts w:ascii="Arial" w:eastAsia="Times New Roman" w:hAnsi="Arial" w:cs="Arial"/>
          <w:color w:val="0B0C0C"/>
          <w:kern w:val="0"/>
          <w:sz w:val="27"/>
          <w:szCs w:val="27"/>
          <w:lang w:eastAsia="en-GB"/>
          <w14:ligatures w14:val="none"/>
        </w:rPr>
        <w:t> as a purpose which:</w:t>
      </w:r>
    </w:p>
    <w:p w14:paraId="68A1C697" w14:textId="77777777" w:rsidR="00360AB8" w:rsidRPr="00360AB8" w:rsidRDefault="00360AB8" w:rsidP="00360AB8">
      <w:pPr>
        <w:numPr>
          <w:ilvl w:val="0"/>
          <w:numId w:val="17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falls within a statutory list</w:t>
      </w:r>
    </w:p>
    <w:p w14:paraId="214C700A" w14:textId="77777777" w:rsidR="00360AB8" w:rsidRPr="00360AB8" w:rsidRDefault="00360AB8" w:rsidP="00360AB8">
      <w:pPr>
        <w:numPr>
          <w:ilvl w:val="0"/>
          <w:numId w:val="17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is for the public benefit</w:t>
      </w:r>
    </w:p>
    <w:p w14:paraId="0C72F9A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Examples of types of provision that may be for charitable purposes include:</w:t>
      </w:r>
    </w:p>
    <w:p w14:paraId="31E0B3EB" w14:textId="77777777" w:rsidR="00360AB8" w:rsidRPr="00360AB8" w:rsidRDefault="00360AB8" w:rsidP="00360AB8">
      <w:pPr>
        <w:numPr>
          <w:ilvl w:val="0"/>
          <w:numId w:val="17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childcare, including before and after school and during the holidays</w:t>
      </w:r>
    </w:p>
    <w:p w14:paraId="14630AF3" w14:textId="77777777" w:rsidR="00360AB8" w:rsidRPr="00360AB8" w:rsidRDefault="00360AB8" w:rsidP="00360AB8">
      <w:pPr>
        <w:numPr>
          <w:ilvl w:val="0"/>
          <w:numId w:val="17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adult and family learning</w:t>
      </w:r>
    </w:p>
    <w:p w14:paraId="36A7D82E" w14:textId="77777777" w:rsidR="00360AB8" w:rsidRPr="00360AB8" w:rsidRDefault="00360AB8" w:rsidP="00360AB8">
      <w:pPr>
        <w:numPr>
          <w:ilvl w:val="0"/>
          <w:numId w:val="17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health and social services</w:t>
      </w:r>
    </w:p>
    <w:p w14:paraId="601D36A0" w14:textId="77777777" w:rsidR="00360AB8" w:rsidRPr="00360AB8" w:rsidRDefault="00360AB8" w:rsidP="00360AB8">
      <w:pPr>
        <w:numPr>
          <w:ilvl w:val="0"/>
          <w:numId w:val="17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parenting support</w:t>
      </w:r>
    </w:p>
    <w:p w14:paraId="5BC570C4" w14:textId="77777777" w:rsidR="00360AB8" w:rsidRPr="00360AB8" w:rsidRDefault="00360AB8" w:rsidP="00360AB8">
      <w:pPr>
        <w:numPr>
          <w:ilvl w:val="0"/>
          <w:numId w:val="17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access to IT or sports facilities</w:t>
      </w:r>
    </w:p>
    <w:p w14:paraId="4083E47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not an exhaustive list.</w:t>
      </w:r>
    </w:p>
    <w:p w14:paraId="1EE0C48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xml:space="preserve"> reinvest any profits they make back into the service or the school.  Also, if any profit is reinvested in the school, that </w:t>
      </w:r>
      <w:proofErr w:type="gramStart"/>
      <w:r w:rsidRPr="00360AB8">
        <w:rPr>
          <w:rFonts w:ascii="Arial" w:eastAsia="Times New Roman" w:hAnsi="Arial" w:cs="Arial"/>
          <w:color w:val="0B0C0C"/>
          <w:kern w:val="0"/>
          <w:sz w:val="27"/>
          <w:szCs w:val="27"/>
          <w:lang w:eastAsia="en-GB"/>
          <w14:ligatures w14:val="none"/>
        </w:rPr>
        <w:t>in itself may</w:t>
      </w:r>
      <w:proofErr w:type="gramEnd"/>
      <w:r w:rsidRPr="00360AB8">
        <w:rPr>
          <w:rFonts w:ascii="Arial" w:eastAsia="Times New Roman" w:hAnsi="Arial" w:cs="Arial"/>
          <w:color w:val="0B0C0C"/>
          <w:kern w:val="0"/>
          <w:sz w:val="27"/>
          <w:szCs w:val="27"/>
          <w:lang w:eastAsia="en-GB"/>
          <w14:ligatures w14:val="none"/>
        </w:rPr>
        <w:t xml:space="preserve"> be the charitable purpose.</w:t>
      </w:r>
    </w:p>
    <w:p w14:paraId="2FE16A2E"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7.18.3 Using premises for extended activities and community services</w:t>
      </w:r>
    </w:p>
    <w:p w14:paraId="75B3447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Subject to some local authority powers, governing bodies can normally charge for:</w:t>
      </w:r>
    </w:p>
    <w:p w14:paraId="7955AC2B" w14:textId="77777777" w:rsidR="00360AB8" w:rsidRPr="00360AB8" w:rsidRDefault="00360AB8" w:rsidP="00360AB8">
      <w:pPr>
        <w:numPr>
          <w:ilvl w:val="0"/>
          <w:numId w:val="17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providing extended activities and community services</w:t>
      </w:r>
    </w:p>
    <w:p w14:paraId="66BAD70B" w14:textId="77777777" w:rsidR="00360AB8" w:rsidRPr="00360AB8" w:rsidRDefault="00360AB8" w:rsidP="00360AB8">
      <w:pPr>
        <w:numPr>
          <w:ilvl w:val="0"/>
          <w:numId w:val="17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renting or letting facilities to voluntary groups</w:t>
      </w:r>
    </w:p>
    <w:p w14:paraId="28D8B0B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Examples of extended activities and community services in maintained schools include:</w:t>
      </w:r>
    </w:p>
    <w:p w14:paraId="1C002FA7" w14:textId="77777777" w:rsidR="00360AB8" w:rsidRPr="00360AB8" w:rsidRDefault="00360AB8" w:rsidP="00360AB8">
      <w:pPr>
        <w:numPr>
          <w:ilvl w:val="0"/>
          <w:numId w:val="1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nurseries</w:t>
      </w:r>
    </w:p>
    <w:p w14:paraId="4E30E4F8" w14:textId="77777777" w:rsidR="00360AB8" w:rsidRPr="00360AB8" w:rsidRDefault="00360AB8" w:rsidP="00360AB8">
      <w:pPr>
        <w:numPr>
          <w:ilvl w:val="0"/>
          <w:numId w:val="1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children’s centres</w:t>
      </w:r>
    </w:p>
    <w:p w14:paraId="44CCECFD" w14:textId="77777777" w:rsidR="00360AB8" w:rsidRPr="00360AB8" w:rsidRDefault="00360AB8" w:rsidP="00360AB8">
      <w:pPr>
        <w:numPr>
          <w:ilvl w:val="0"/>
          <w:numId w:val="1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before and after-school clubs</w:t>
      </w:r>
    </w:p>
    <w:p w14:paraId="04AC7929" w14:textId="77777777" w:rsidR="00360AB8" w:rsidRPr="00360AB8" w:rsidRDefault="00360AB8" w:rsidP="00360AB8">
      <w:pPr>
        <w:numPr>
          <w:ilvl w:val="0"/>
          <w:numId w:val="1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adult education</w:t>
      </w:r>
    </w:p>
    <w:p w14:paraId="67B0C5CD" w14:textId="77777777" w:rsidR="00360AB8" w:rsidRPr="00360AB8" w:rsidRDefault="00360AB8" w:rsidP="00360AB8">
      <w:pPr>
        <w:numPr>
          <w:ilvl w:val="0"/>
          <w:numId w:val="1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breakfast clubs</w:t>
      </w:r>
    </w:p>
    <w:p w14:paraId="03A13440" w14:textId="77777777" w:rsidR="00360AB8" w:rsidRPr="00360AB8" w:rsidRDefault="00360AB8" w:rsidP="00360AB8">
      <w:pPr>
        <w:numPr>
          <w:ilvl w:val="0"/>
          <w:numId w:val="1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childcare outside of school hours, including holiday care</w:t>
      </w:r>
    </w:p>
    <w:p w14:paraId="5A5E2881" w14:textId="77777777" w:rsidR="00360AB8" w:rsidRPr="00360AB8" w:rsidRDefault="00360AB8" w:rsidP="00360AB8">
      <w:pPr>
        <w:numPr>
          <w:ilvl w:val="0"/>
          <w:numId w:val="17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sport and youth clubs</w:t>
      </w:r>
    </w:p>
    <w:p w14:paraId="6944D1F9"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When making decisions about extended activities and community services, the governing body will need to ensure that:</w:t>
      </w:r>
    </w:p>
    <w:p w14:paraId="103839FE"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benefit the public</w:t>
      </w:r>
    </w:p>
    <w:p w14:paraId="58157467"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are in keeping with any site trust that governs use of the school’s premises</w:t>
      </w:r>
    </w:p>
    <w:p w14:paraId="4A1F76EC"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 profits made are reinvested in the service or the school (though where schools occupy land held by charitable site trustees, the use of revenue generated by the school will be at the trustees’ discretion)</w:t>
      </w:r>
    </w:p>
    <w:p w14:paraId="34221DF7"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do not conflict with the governing body’s statutory duties, particularly to promote high educational achievement in the school</w:t>
      </w:r>
    </w:p>
    <w:p w14:paraId="1BE46B98"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any childcare is registered where necessary with Ofsted</w:t>
      </w:r>
    </w:p>
    <w:p w14:paraId="2500580C"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appropriate arrangements are in place to keep children safe, such as those outlined in </w:t>
      </w:r>
      <w:hyperlink r:id="rId324" w:history="1">
        <w:r w:rsidRPr="00360AB8">
          <w:rPr>
            <w:rFonts w:ascii="Arial" w:eastAsia="Times New Roman" w:hAnsi="Arial" w:cs="Arial"/>
            <w:color w:val="1D70B8"/>
            <w:kern w:val="0"/>
            <w:sz w:val="27"/>
            <w:szCs w:val="27"/>
            <w:u w:val="single"/>
            <w:lang w:eastAsia="en-GB"/>
            <w14:ligatures w14:val="none"/>
          </w:rPr>
          <w:t>safeguarding guidance for after-school clubs, community activities and tuition</w:t>
        </w:r>
      </w:hyperlink>
      <w:r w:rsidRPr="00360AB8">
        <w:rPr>
          <w:rFonts w:ascii="Arial" w:eastAsia="Times New Roman" w:hAnsi="Arial" w:cs="Arial"/>
          <w:color w:val="0B0C0C"/>
          <w:kern w:val="0"/>
          <w:sz w:val="27"/>
          <w:szCs w:val="27"/>
          <w:lang w:eastAsia="en-GB"/>
          <w14:ligatures w14:val="none"/>
        </w:rPr>
        <w:t> - the governing body should inspect these as needed</w:t>
      </w:r>
    </w:p>
    <w:p w14:paraId="193E962F"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arrangements comply with the statutory requirements for safeguarding children, including:</w:t>
      </w:r>
    </w:p>
    <w:p w14:paraId="11144A0A" w14:textId="77777777" w:rsidR="00360AB8" w:rsidRPr="00360AB8" w:rsidRDefault="00360AB8" w:rsidP="00360AB8">
      <w:pPr>
        <w:numPr>
          <w:ilvl w:val="1"/>
          <w:numId w:val="179"/>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w:t>
      </w:r>
      <w:hyperlink r:id="rId325" w:history="1">
        <w:r w:rsidRPr="00360AB8">
          <w:rPr>
            <w:rFonts w:ascii="Arial" w:eastAsia="Times New Roman" w:hAnsi="Arial" w:cs="Arial"/>
            <w:color w:val="1D70B8"/>
            <w:kern w:val="0"/>
            <w:sz w:val="27"/>
            <w:szCs w:val="27"/>
            <w:u w:val="single"/>
            <w:lang w:eastAsia="en-GB"/>
            <w14:ligatures w14:val="none"/>
          </w:rPr>
          <w:t>Childcare Act 2006</w:t>
        </w:r>
      </w:hyperlink>
    </w:p>
    <w:p w14:paraId="5269279D" w14:textId="77777777" w:rsidR="00360AB8" w:rsidRPr="00360AB8" w:rsidRDefault="00360AB8" w:rsidP="00360AB8">
      <w:pPr>
        <w:numPr>
          <w:ilvl w:val="1"/>
          <w:numId w:val="179"/>
        </w:numPr>
        <w:spacing w:after="150" w:line="240" w:lineRule="auto"/>
        <w:ind w:left="204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part 2 of the </w:t>
      </w:r>
      <w:hyperlink r:id="rId326" w:history="1">
        <w:r w:rsidRPr="00360AB8">
          <w:rPr>
            <w:rFonts w:ascii="Arial" w:eastAsia="Times New Roman" w:hAnsi="Arial" w:cs="Arial"/>
            <w:color w:val="1D70B8"/>
            <w:kern w:val="0"/>
            <w:sz w:val="27"/>
            <w:szCs w:val="27"/>
            <w:u w:val="single"/>
            <w:lang w:eastAsia="en-GB"/>
            <w14:ligatures w14:val="none"/>
          </w:rPr>
          <w:t>Childcare (Disqualification) and Childcare (Early Years Provision Free of Charge) (Extended Entitlement) (Amendment) Regulations 2018</w:t>
        </w:r>
      </w:hyperlink>
      <w:r w:rsidRPr="00360AB8">
        <w:rPr>
          <w:rFonts w:ascii="Arial" w:eastAsia="Times New Roman" w:hAnsi="Arial" w:cs="Arial"/>
          <w:color w:val="0B0C0C"/>
          <w:kern w:val="0"/>
          <w:sz w:val="27"/>
          <w:szCs w:val="27"/>
          <w:lang w:eastAsia="en-GB"/>
          <w14:ligatures w14:val="none"/>
        </w:rPr>
        <w:t>, explained in the statutory guidance </w:t>
      </w:r>
      <w:hyperlink r:id="rId327" w:history="1">
        <w:r w:rsidRPr="00360AB8">
          <w:rPr>
            <w:rFonts w:ascii="Arial" w:eastAsia="Times New Roman" w:hAnsi="Arial" w:cs="Arial"/>
            <w:color w:val="1D70B8"/>
            <w:kern w:val="0"/>
            <w:sz w:val="27"/>
            <w:szCs w:val="27"/>
            <w:u w:val="single"/>
            <w:lang w:eastAsia="en-GB"/>
            <w14:ligatures w14:val="none"/>
          </w:rPr>
          <w:t>Disqualification under the Childcare Act 2006</w:t>
        </w:r>
      </w:hyperlink>
    </w:p>
    <w:p w14:paraId="2721A4E7" w14:textId="77777777" w:rsidR="00360AB8" w:rsidRPr="00360AB8" w:rsidRDefault="00360AB8" w:rsidP="00360AB8">
      <w:pPr>
        <w:numPr>
          <w:ilvl w:val="0"/>
          <w:numId w:val="17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safeguarding arrangements are included in any TOCA (for example, a lease or hire agreement) as a condition of use and occupation of the premises, and failure to comply would lead to termination of the agreement</w:t>
      </w:r>
    </w:p>
    <w:p w14:paraId="50BFF6DA"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Restrictions on extended activities</w:t>
      </w:r>
    </w:p>
    <w:p w14:paraId="6F6DE73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governing body cannot engage in activity that might interfere with their duty to promote high standards of educational achievement at the school. This is set out in </w:t>
      </w:r>
      <w:hyperlink r:id="rId328" w:history="1">
        <w:r w:rsidRPr="00360AB8">
          <w:rPr>
            <w:rFonts w:ascii="Arial" w:eastAsia="Times New Roman" w:hAnsi="Arial" w:cs="Arial"/>
            <w:color w:val="1D70B8"/>
            <w:kern w:val="0"/>
            <w:sz w:val="27"/>
            <w:szCs w:val="27"/>
            <w:u w:val="single"/>
            <w:lang w:eastAsia="en-GB"/>
            <w14:ligatures w14:val="none"/>
          </w:rPr>
          <w:t>section 21 of the Education Act 2002</w:t>
        </w:r>
      </w:hyperlink>
      <w:r w:rsidRPr="00360AB8">
        <w:rPr>
          <w:rFonts w:ascii="Arial" w:eastAsia="Times New Roman" w:hAnsi="Arial" w:cs="Arial"/>
          <w:color w:val="0B0C0C"/>
          <w:kern w:val="0"/>
          <w:sz w:val="27"/>
          <w:szCs w:val="27"/>
          <w:lang w:eastAsia="en-GB"/>
          <w14:ligatures w14:val="none"/>
        </w:rPr>
        <w:t>.</w:t>
      </w:r>
    </w:p>
    <w:p w14:paraId="664C9AB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governors’ use of the power set out in </w:t>
      </w:r>
      <w:hyperlink r:id="rId329" w:history="1">
        <w:r w:rsidRPr="00360AB8">
          <w:rPr>
            <w:rFonts w:ascii="Arial" w:eastAsia="Times New Roman" w:hAnsi="Arial" w:cs="Arial"/>
            <w:color w:val="1D70B8"/>
            <w:kern w:val="0"/>
            <w:sz w:val="27"/>
            <w:szCs w:val="27"/>
            <w:u w:val="single"/>
            <w:lang w:eastAsia="en-GB"/>
            <w14:ligatures w14:val="none"/>
          </w:rPr>
          <w:t>section 27 of the Education Act 2002</w:t>
        </w:r>
      </w:hyperlink>
      <w:r w:rsidRPr="00360AB8">
        <w:rPr>
          <w:rFonts w:ascii="Arial" w:eastAsia="Times New Roman" w:hAnsi="Arial" w:cs="Arial"/>
          <w:color w:val="0B0C0C"/>
          <w:kern w:val="0"/>
          <w:sz w:val="27"/>
          <w:szCs w:val="27"/>
          <w:lang w:eastAsia="en-GB"/>
          <w14:ligatures w14:val="none"/>
        </w:rPr>
        <w:t>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not significantly interfere with the performance of the governing body’s duties and is subject to any: </w:t>
      </w:r>
    </w:p>
    <w:p w14:paraId="23D79DF8" w14:textId="77777777" w:rsidR="00360AB8" w:rsidRPr="00360AB8" w:rsidRDefault="00360AB8" w:rsidP="00360AB8">
      <w:pPr>
        <w:numPr>
          <w:ilvl w:val="0"/>
          <w:numId w:val="18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restrictions in the school’s instrument of government or trust deed (if applicable)</w:t>
      </w:r>
    </w:p>
    <w:p w14:paraId="21D3FDE0" w14:textId="77777777" w:rsidR="00360AB8" w:rsidRPr="00360AB8" w:rsidRDefault="00360AB8" w:rsidP="00360AB8">
      <w:pPr>
        <w:numPr>
          <w:ilvl w:val="0"/>
          <w:numId w:val="18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directions issued by the local authority on control of school premises</w:t>
      </w:r>
    </w:p>
    <w:p w14:paraId="5CBF387D"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7.18.4 Transferring control of premises</w:t>
      </w:r>
    </w:p>
    <w:p w14:paraId="2EE7038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Under the Transfer of Control Agreements (TOCAs), a governing body can transfer control of part of their premises to some other body to provide community facilities or services. See </w:t>
      </w:r>
      <w:hyperlink r:id="rId330" w:history="1">
        <w:r w:rsidRPr="00360AB8">
          <w:rPr>
            <w:rFonts w:ascii="Arial" w:eastAsia="Times New Roman" w:hAnsi="Arial" w:cs="Arial"/>
            <w:color w:val="1D70B8"/>
            <w:kern w:val="0"/>
            <w:sz w:val="27"/>
            <w:szCs w:val="27"/>
            <w:u w:val="single"/>
            <w:lang w:eastAsia="en-GB"/>
            <w14:ligatures w14:val="none"/>
          </w:rPr>
          <w:t>School Standards and Framework Act 1998, Schedule 13</w:t>
        </w:r>
      </w:hyperlink>
      <w:r w:rsidRPr="00360AB8">
        <w:rPr>
          <w:rFonts w:ascii="Arial" w:eastAsia="Times New Roman" w:hAnsi="Arial" w:cs="Arial"/>
          <w:color w:val="0B0C0C"/>
          <w:kern w:val="0"/>
          <w:sz w:val="27"/>
          <w:szCs w:val="27"/>
          <w:lang w:eastAsia="en-GB"/>
          <w14:ligatures w14:val="none"/>
        </w:rPr>
        <w:t>.</w:t>
      </w:r>
    </w:p>
    <w:p w14:paraId="6F7E3B8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TOCAs allow school facilities to be used without needing ongoing management from school staff. The other body, known as the ‘controlling body,’ will use the premises during times specified in the agreement. </w:t>
      </w:r>
    </w:p>
    <w:p w14:paraId="58BDEDA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‘controlling body’ can include: </w:t>
      </w:r>
    </w:p>
    <w:p w14:paraId="0952EA3A" w14:textId="77777777" w:rsidR="00360AB8" w:rsidRPr="00360AB8" w:rsidRDefault="00360AB8" w:rsidP="00360AB8">
      <w:pPr>
        <w:numPr>
          <w:ilvl w:val="0"/>
          <w:numId w:val="18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community groups</w:t>
      </w:r>
    </w:p>
    <w:p w14:paraId="4CF05C48" w14:textId="77777777" w:rsidR="00360AB8" w:rsidRPr="00360AB8" w:rsidRDefault="00360AB8" w:rsidP="00360AB8">
      <w:pPr>
        <w:numPr>
          <w:ilvl w:val="0"/>
          <w:numId w:val="18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sports associations</w:t>
      </w:r>
    </w:p>
    <w:p w14:paraId="3C110C40" w14:textId="77777777" w:rsidR="00360AB8" w:rsidRPr="00360AB8" w:rsidRDefault="00360AB8" w:rsidP="00360AB8">
      <w:pPr>
        <w:numPr>
          <w:ilvl w:val="0"/>
          <w:numId w:val="18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service providers</w:t>
      </w:r>
    </w:p>
    <w:p w14:paraId="750FC1C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If the transfer covers use of premises during school hours, this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w:t>
      </w:r>
    </w:p>
    <w:p w14:paraId="7889B08D" w14:textId="77777777" w:rsidR="00360AB8" w:rsidRPr="00360AB8" w:rsidRDefault="00360AB8" w:rsidP="00360AB8">
      <w:pPr>
        <w:numPr>
          <w:ilvl w:val="0"/>
          <w:numId w:val="18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authority agreement</w:t>
      </w:r>
    </w:p>
    <w:p w14:paraId="55471984" w14:textId="77777777" w:rsidR="00360AB8" w:rsidRPr="00360AB8" w:rsidRDefault="00360AB8" w:rsidP="00360AB8">
      <w:pPr>
        <w:numPr>
          <w:ilvl w:val="0"/>
          <w:numId w:val="182"/>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agreement from the Secretary of State for Education (for foundation schools)</w:t>
      </w:r>
    </w:p>
    <w:p w14:paraId="23AAC6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Local authorities do not have the power to require governing bodies to </w:t>
      </w:r>
      <w:proofErr w:type="gramStart"/>
      <w:r w:rsidRPr="00360AB8">
        <w:rPr>
          <w:rFonts w:ascii="Arial" w:eastAsia="Times New Roman" w:hAnsi="Arial" w:cs="Arial"/>
          <w:color w:val="0B0C0C"/>
          <w:kern w:val="0"/>
          <w:sz w:val="27"/>
          <w:szCs w:val="27"/>
          <w:lang w:eastAsia="en-GB"/>
          <w14:ligatures w14:val="none"/>
        </w:rPr>
        <w:t>enter into</w:t>
      </w:r>
      <w:proofErr w:type="gramEnd"/>
      <w:r w:rsidRPr="00360AB8">
        <w:rPr>
          <w:rFonts w:ascii="Arial" w:eastAsia="Times New Roman" w:hAnsi="Arial" w:cs="Arial"/>
          <w:color w:val="0B0C0C"/>
          <w:kern w:val="0"/>
          <w:sz w:val="27"/>
          <w:szCs w:val="27"/>
          <w:lang w:eastAsia="en-GB"/>
          <w14:ligatures w14:val="none"/>
        </w:rPr>
        <w:t xml:space="preserve"> a TOCA. </w:t>
      </w:r>
    </w:p>
    <w:p w14:paraId="69894084"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at voluntary or foundation schools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involve any charitable site trustees that own the land and assets in decisions about TOCAs.</w:t>
      </w:r>
    </w:p>
    <w:p w14:paraId="517CFA85"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Leases and licences </w:t>
      </w:r>
    </w:p>
    <w:p w14:paraId="42A38FB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some situations, a lease or licence may be preferable to a TOCA.</w:t>
      </w:r>
    </w:p>
    <w:p w14:paraId="17CE342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While schools commonly enter casual or short-term lettings of their premises, the governing body does not normally have the power to </w:t>
      </w:r>
      <w:proofErr w:type="gramStart"/>
      <w:r w:rsidRPr="00360AB8">
        <w:rPr>
          <w:rFonts w:ascii="Arial" w:eastAsia="Times New Roman" w:hAnsi="Arial" w:cs="Arial"/>
          <w:color w:val="0B0C0C"/>
          <w:kern w:val="0"/>
          <w:sz w:val="27"/>
          <w:szCs w:val="27"/>
          <w:lang w:eastAsia="en-GB"/>
          <w14:ligatures w14:val="none"/>
        </w:rPr>
        <w:t>enter into</w:t>
      </w:r>
      <w:proofErr w:type="gramEnd"/>
      <w:r w:rsidRPr="00360AB8">
        <w:rPr>
          <w:rFonts w:ascii="Arial" w:eastAsia="Times New Roman" w:hAnsi="Arial" w:cs="Arial"/>
          <w:color w:val="0B0C0C"/>
          <w:kern w:val="0"/>
          <w:sz w:val="27"/>
          <w:szCs w:val="27"/>
          <w:lang w:eastAsia="en-GB"/>
          <w14:ligatures w14:val="none"/>
        </w:rPr>
        <w:t xml:space="preserve"> a lease, the exception is if it:</w:t>
      </w:r>
    </w:p>
    <w:p w14:paraId="5CB49F7A" w14:textId="77777777" w:rsidR="00360AB8" w:rsidRPr="00360AB8" w:rsidRDefault="00360AB8" w:rsidP="00360AB8">
      <w:pPr>
        <w:numPr>
          <w:ilvl w:val="0"/>
          <w:numId w:val="18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is the governing body of a foundation school</w:t>
      </w:r>
    </w:p>
    <w:p w14:paraId="1856F233" w14:textId="77777777" w:rsidR="00360AB8" w:rsidRPr="00360AB8" w:rsidRDefault="00360AB8" w:rsidP="00360AB8">
      <w:pPr>
        <w:numPr>
          <w:ilvl w:val="0"/>
          <w:numId w:val="183"/>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holds the freehold</w:t>
      </w:r>
    </w:p>
    <w:p w14:paraId="5A96511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Only charitable site trustees that own the land and assets or local authorities can grant a lease for the land they own.</w:t>
      </w:r>
    </w:p>
    <w:p w14:paraId="53B0B80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Governors, local authorities and charitable trustees that own the land should work together to make the best use of their powers for lease and licence arrangements. This will ensure that they are fully compatible with how the land is held.</w:t>
      </w:r>
    </w:p>
    <w:p w14:paraId="3D9140AF"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7.19 School uniform</w:t>
      </w:r>
    </w:p>
    <w:p w14:paraId="086B466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decides whether there should be a school uniform and other rules relating to the appearance of its pupils. The </w:t>
      </w:r>
      <w:hyperlink r:id="rId331" w:history="1">
        <w:r w:rsidRPr="00360AB8">
          <w:rPr>
            <w:rFonts w:ascii="Arial" w:eastAsia="Times New Roman" w:hAnsi="Arial" w:cs="Arial"/>
            <w:color w:val="1D70B8"/>
            <w:kern w:val="0"/>
            <w:sz w:val="27"/>
            <w:szCs w:val="27"/>
            <w:u w:val="single"/>
            <w:lang w:eastAsia="en-GB"/>
            <w14:ligatures w14:val="none"/>
          </w:rPr>
          <w:t>guidance on school uniform</w:t>
        </w:r>
      </w:hyperlink>
      <w:r w:rsidRPr="00360AB8">
        <w:rPr>
          <w:rFonts w:ascii="Arial" w:eastAsia="Times New Roman" w:hAnsi="Arial" w:cs="Arial"/>
          <w:color w:val="0B0C0C"/>
          <w:kern w:val="0"/>
          <w:sz w:val="27"/>
          <w:szCs w:val="27"/>
          <w:lang w:eastAsia="en-GB"/>
          <w14:ligatures w14:val="none"/>
        </w:rPr>
        <w:t> contains further information.</w:t>
      </w:r>
    </w:p>
    <w:p w14:paraId="1677B1A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and 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 regard to DfE’s statutory guidance on the </w:t>
      </w:r>
      <w:hyperlink r:id="rId332" w:history="1">
        <w:r w:rsidRPr="00360AB8">
          <w:rPr>
            <w:rFonts w:ascii="Arial" w:eastAsia="Times New Roman" w:hAnsi="Arial" w:cs="Arial"/>
            <w:color w:val="1D70B8"/>
            <w:kern w:val="0"/>
            <w:sz w:val="27"/>
            <w:szCs w:val="27"/>
            <w:u w:val="single"/>
            <w:lang w:eastAsia="en-GB"/>
            <w14:ligatures w14:val="none"/>
          </w:rPr>
          <w:t>cost of school uniforms</w:t>
        </w:r>
      </w:hyperlink>
      <w:r w:rsidRPr="00360AB8">
        <w:rPr>
          <w:rFonts w:ascii="Arial" w:eastAsia="Times New Roman" w:hAnsi="Arial" w:cs="Arial"/>
          <w:color w:val="0B0C0C"/>
          <w:kern w:val="0"/>
          <w:sz w:val="27"/>
          <w:szCs w:val="27"/>
          <w:lang w:eastAsia="en-GB"/>
          <w14:ligatures w14:val="none"/>
        </w:rPr>
        <w:t> when they develop and implement their school uniform policies.</w:t>
      </w:r>
    </w:p>
    <w:p w14:paraId="08E8542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Schools and their governing bodies must make sure their uniform policies comply with the limit on branded items of school uniform and PE kit from 1 September 2026. The limit is set out in the </w:t>
      </w:r>
      <w:hyperlink r:id="rId333" w:history="1">
        <w:r w:rsidRPr="00360AB8">
          <w:rPr>
            <w:rFonts w:ascii="Arial" w:eastAsia="Times New Roman" w:hAnsi="Arial" w:cs="Arial"/>
            <w:color w:val="1D70B8"/>
            <w:kern w:val="0"/>
            <w:sz w:val="27"/>
            <w:szCs w:val="27"/>
            <w:u w:val="single"/>
            <w:lang w:eastAsia="en-GB"/>
            <w14:ligatures w14:val="none"/>
          </w:rPr>
          <w:t>Education Act 1996</w:t>
        </w:r>
      </w:hyperlink>
      <w:r w:rsidRPr="00360AB8">
        <w:rPr>
          <w:rFonts w:ascii="Arial" w:eastAsia="Times New Roman" w:hAnsi="Arial" w:cs="Arial"/>
          <w:color w:val="0B0C0C"/>
          <w:kern w:val="0"/>
          <w:sz w:val="27"/>
          <w:szCs w:val="27"/>
          <w:lang w:eastAsia="en-GB"/>
          <w14:ligatures w14:val="none"/>
        </w:rPr>
        <w:t>, as amended by the Children’s Wellbeing and Schools Act 2026.</w:t>
      </w:r>
    </w:p>
    <w:p w14:paraId="53F02963"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7.20 Staffing and performance management</w:t>
      </w:r>
    </w:p>
    <w:p w14:paraId="3F70AC0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main staffing functions of the governing body in a maintained school are set out in the </w:t>
      </w:r>
      <w:hyperlink r:id="rId334" w:history="1">
        <w:r w:rsidRPr="00360AB8">
          <w:rPr>
            <w:rFonts w:ascii="Arial" w:eastAsia="Times New Roman" w:hAnsi="Arial" w:cs="Arial"/>
            <w:color w:val="1D70B8"/>
            <w:kern w:val="0"/>
            <w:sz w:val="27"/>
            <w:szCs w:val="27"/>
            <w:u w:val="single"/>
            <w:lang w:eastAsia="en-GB"/>
            <w14:ligatures w14:val="none"/>
          </w:rPr>
          <w:t>School Staffing (England) Regulations 2009</w:t>
        </w:r>
      </w:hyperlink>
      <w:r w:rsidRPr="00360AB8">
        <w:rPr>
          <w:rFonts w:ascii="Arial" w:eastAsia="Times New Roman" w:hAnsi="Arial" w:cs="Arial"/>
          <w:color w:val="0B0C0C"/>
          <w:kern w:val="0"/>
          <w:sz w:val="27"/>
          <w:szCs w:val="27"/>
          <w:lang w:eastAsia="en-GB"/>
          <w14:ligatures w14:val="none"/>
        </w:rPr>
        <w:t>. These include the appointment, conduct, suspension and dismissal of staff.</w:t>
      </w:r>
    </w:p>
    <w:p w14:paraId="60848C6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must also comply with the Equality Act 2010 when they exercise these functions. DfE’s </w:t>
      </w:r>
      <w:hyperlink r:id="rId335" w:history="1">
        <w:r w:rsidRPr="00360AB8">
          <w:rPr>
            <w:rFonts w:ascii="Arial" w:eastAsia="Times New Roman" w:hAnsi="Arial" w:cs="Arial"/>
            <w:color w:val="1D70B8"/>
            <w:kern w:val="0"/>
            <w:sz w:val="27"/>
            <w:szCs w:val="27"/>
            <w:u w:val="single"/>
            <w:lang w:eastAsia="en-GB"/>
            <w14:ligatures w14:val="none"/>
          </w:rPr>
          <w:t>Equality Act 2010 advice for schools</w:t>
        </w:r>
      </w:hyperlink>
      <w:r w:rsidRPr="00360AB8">
        <w:rPr>
          <w:rFonts w:ascii="Arial" w:eastAsia="Times New Roman" w:hAnsi="Arial" w:cs="Arial"/>
          <w:color w:val="0B0C0C"/>
          <w:kern w:val="0"/>
          <w:sz w:val="27"/>
          <w:szCs w:val="27"/>
          <w:lang w:eastAsia="en-GB"/>
          <w14:ligatures w14:val="none"/>
        </w:rPr>
        <w:t> helps schools understand:</w:t>
      </w:r>
    </w:p>
    <w:p w14:paraId="580BB2B8" w14:textId="77777777" w:rsidR="00360AB8" w:rsidRPr="00360AB8" w:rsidRDefault="00360AB8" w:rsidP="00360AB8">
      <w:pPr>
        <w:numPr>
          <w:ilvl w:val="0"/>
          <w:numId w:val="18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the Equality Act affects them</w:t>
      </w:r>
    </w:p>
    <w:p w14:paraId="53D4327B" w14:textId="77777777" w:rsidR="00360AB8" w:rsidRPr="00360AB8" w:rsidRDefault="00360AB8" w:rsidP="00360AB8">
      <w:pPr>
        <w:numPr>
          <w:ilvl w:val="0"/>
          <w:numId w:val="184"/>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how to fulfil their duties under the act</w:t>
      </w:r>
    </w:p>
    <w:p w14:paraId="0EA17945"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may delegate its functions relating to staff employment in schools in line with the regulations and with certain exceptions listed in </w:t>
      </w:r>
      <w:hyperlink r:id="rId336" w:history="1">
        <w:r w:rsidRPr="00360AB8">
          <w:rPr>
            <w:rFonts w:ascii="Arial" w:eastAsia="Times New Roman" w:hAnsi="Arial" w:cs="Arial"/>
            <w:color w:val="1D70B8"/>
            <w:kern w:val="0"/>
            <w:sz w:val="27"/>
            <w:szCs w:val="27"/>
            <w:u w:val="single"/>
            <w:lang w:eastAsia="en-GB"/>
            <w14:ligatures w14:val="none"/>
          </w:rPr>
          <w:t>regulation 4(1)</w:t>
        </w:r>
      </w:hyperlink>
      <w:r w:rsidRPr="00360AB8">
        <w:rPr>
          <w:rFonts w:ascii="Arial" w:eastAsia="Times New Roman" w:hAnsi="Arial" w:cs="Arial"/>
          <w:color w:val="0B0C0C"/>
          <w:kern w:val="0"/>
          <w:sz w:val="27"/>
          <w:szCs w:val="27"/>
          <w:lang w:eastAsia="en-GB"/>
          <w14:ligatures w14:val="none"/>
        </w:rPr>
        <w:t>.</w:t>
      </w:r>
    </w:p>
    <w:p w14:paraId="63B604B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The governing body remains responsible for ensuring that delegated responsibilities are carried out.</w:t>
      </w:r>
    </w:p>
    <w:p w14:paraId="58DFA03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should meet the requirements and consider the important information set out in </w:t>
      </w:r>
      <w:hyperlink r:id="rId337"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 when appointing staff.</w:t>
      </w:r>
    </w:p>
    <w:p w14:paraId="16135A7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statutory duties in relation to staff and headteacher appraisal are set out in </w:t>
      </w:r>
      <w:hyperlink r:id="rId338" w:history="1">
        <w:r w:rsidRPr="00360AB8">
          <w:rPr>
            <w:rFonts w:ascii="Arial" w:eastAsia="Times New Roman" w:hAnsi="Arial" w:cs="Arial"/>
            <w:color w:val="1D70B8"/>
            <w:kern w:val="0"/>
            <w:sz w:val="27"/>
            <w:szCs w:val="27"/>
            <w:u w:val="single"/>
            <w:lang w:eastAsia="en-GB"/>
            <w14:ligatures w14:val="none"/>
          </w:rPr>
          <w:t>The Education (School Teachers’ Appraisal) (England) Regulations 2012</w:t>
        </w:r>
      </w:hyperlink>
      <w:r w:rsidRPr="00360AB8">
        <w:rPr>
          <w:rFonts w:ascii="Arial" w:eastAsia="Times New Roman" w:hAnsi="Arial" w:cs="Arial"/>
          <w:color w:val="0B0C0C"/>
          <w:kern w:val="0"/>
          <w:sz w:val="27"/>
          <w:szCs w:val="27"/>
          <w:lang w:eastAsia="en-GB"/>
          <w14:ligatures w14:val="none"/>
        </w:rPr>
        <w:t>.</w:t>
      </w:r>
    </w:p>
    <w:p w14:paraId="7F826F4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You can also find out more from:</w:t>
      </w:r>
    </w:p>
    <w:p w14:paraId="49F4E8A4" w14:textId="77777777" w:rsidR="00360AB8" w:rsidRPr="00360AB8" w:rsidRDefault="00360AB8" w:rsidP="00360AB8">
      <w:pPr>
        <w:numPr>
          <w:ilvl w:val="0"/>
          <w:numId w:val="185"/>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Equality and Human Rights Commission’s </w:t>
      </w:r>
      <w:hyperlink r:id="rId339" w:history="1">
        <w:r w:rsidRPr="00360AB8">
          <w:rPr>
            <w:rFonts w:ascii="Arial" w:eastAsia="Times New Roman" w:hAnsi="Arial" w:cs="Arial"/>
            <w:color w:val="1D70B8"/>
            <w:kern w:val="0"/>
            <w:sz w:val="27"/>
            <w:szCs w:val="27"/>
            <w:u w:val="single"/>
            <w:lang w:eastAsia="en-GB"/>
            <w14:ligatures w14:val="none"/>
          </w:rPr>
          <w:t>code of practice on employment</w:t>
        </w:r>
      </w:hyperlink>
    </w:p>
    <w:p w14:paraId="538DA53B" w14:textId="77777777" w:rsidR="00360AB8" w:rsidRPr="00360AB8" w:rsidRDefault="00360AB8" w:rsidP="00360AB8">
      <w:pPr>
        <w:numPr>
          <w:ilvl w:val="0"/>
          <w:numId w:val="185"/>
        </w:numPr>
        <w:spacing w:after="150" w:line="240" w:lineRule="auto"/>
        <w:ind w:left="1020"/>
        <w:rPr>
          <w:rFonts w:ascii="Arial" w:eastAsia="Times New Roman" w:hAnsi="Arial" w:cs="Arial"/>
          <w:color w:val="0B0C0C"/>
          <w:kern w:val="0"/>
          <w:sz w:val="27"/>
          <w:szCs w:val="27"/>
          <w:lang w:eastAsia="en-GB"/>
          <w14:ligatures w14:val="none"/>
        </w:rPr>
      </w:pPr>
      <w:hyperlink r:id="rId340" w:history="1">
        <w:r w:rsidRPr="00360AB8">
          <w:rPr>
            <w:rFonts w:ascii="Arial" w:eastAsia="Times New Roman" w:hAnsi="Arial" w:cs="Arial"/>
            <w:color w:val="1D70B8"/>
            <w:kern w:val="0"/>
            <w:sz w:val="27"/>
            <w:szCs w:val="27"/>
            <w:u w:val="single"/>
            <w:lang w:eastAsia="en-GB"/>
            <w14:ligatures w14:val="none"/>
          </w:rPr>
          <w:t>staffing and employment guidance for schools</w:t>
        </w:r>
      </w:hyperlink>
    </w:p>
    <w:p w14:paraId="7C08B779"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7.20.1 Pay and conditions of service</w:t>
      </w:r>
    </w:p>
    <w:p w14:paraId="7573A48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relevant body (usually 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adopt and take full responsibility for maintaining, updating and implementing a robust and considered pay policy. The </w:t>
      </w:r>
      <w:hyperlink r:id="rId341" w:history="1">
        <w:proofErr w:type="gramStart"/>
        <w:r w:rsidRPr="00360AB8">
          <w:rPr>
            <w:rFonts w:ascii="Arial" w:eastAsia="Times New Roman" w:hAnsi="Arial" w:cs="Arial"/>
            <w:color w:val="1D70B8"/>
            <w:kern w:val="0"/>
            <w:sz w:val="27"/>
            <w:szCs w:val="27"/>
            <w:u w:val="single"/>
            <w:lang w:eastAsia="en-GB"/>
            <w14:ligatures w14:val="none"/>
          </w:rPr>
          <w:t>school teachers’</w:t>
        </w:r>
        <w:proofErr w:type="gramEnd"/>
        <w:r w:rsidRPr="00360AB8">
          <w:rPr>
            <w:rFonts w:ascii="Arial" w:eastAsia="Times New Roman" w:hAnsi="Arial" w:cs="Arial"/>
            <w:color w:val="1D70B8"/>
            <w:kern w:val="0"/>
            <w:sz w:val="27"/>
            <w:szCs w:val="27"/>
            <w:u w:val="single"/>
            <w:lang w:eastAsia="en-GB"/>
            <w14:ligatures w14:val="none"/>
          </w:rPr>
          <w:t xml:space="preserve"> pay and conditions guidance</w:t>
        </w:r>
      </w:hyperlink>
      <w:r w:rsidRPr="00360AB8">
        <w:rPr>
          <w:rFonts w:ascii="Arial" w:eastAsia="Times New Roman" w:hAnsi="Arial" w:cs="Arial"/>
          <w:color w:val="0B0C0C"/>
          <w:kern w:val="0"/>
          <w:sz w:val="27"/>
          <w:szCs w:val="27"/>
          <w:lang w:eastAsia="en-GB"/>
          <w14:ligatures w14:val="none"/>
        </w:rPr>
        <w:t> helps governing bodies to determine their approach to headteachers’ and teachers’ pay.</w:t>
      </w:r>
    </w:p>
    <w:p w14:paraId="707AB2F7"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 pay policy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xml:space="preserve"> conform to any statutory provisions that are set out within the </w:t>
      </w:r>
      <w:proofErr w:type="gramStart"/>
      <w:r w:rsidRPr="00360AB8">
        <w:rPr>
          <w:rFonts w:ascii="Arial" w:eastAsia="Times New Roman" w:hAnsi="Arial" w:cs="Arial"/>
          <w:color w:val="0B0C0C"/>
          <w:kern w:val="0"/>
          <w:sz w:val="27"/>
          <w:szCs w:val="27"/>
          <w:lang w:eastAsia="en-GB"/>
          <w14:ligatures w14:val="none"/>
        </w:rPr>
        <w:t>school teachers’</w:t>
      </w:r>
      <w:proofErr w:type="gramEnd"/>
      <w:r w:rsidRPr="00360AB8">
        <w:rPr>
          <w:rFonts w:ascii="Arial" w:eastAsia="Times New Roman" w:hAnsi="Arial" w:cs="Arial"/>
          <w:color w:val="0B0C0C"/>
          <w:kern w:val="0"/>
          <w:sz w:val="27"/>
          <w:szCs w:val="27"/>
          <w:lang w:eastAsia="en-GB"/>
          <w14:ligatures w14:val="none"/>
        </w:rPr>
        <w:t xml:space="preserve"> pay and conditions document (STPCD).</w:t>
      </w:r>
    </w:p>
    <w:p w14:paraId="2E30A04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schools where the local authority is the employer, the pay and conditions of service for school support staff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be on the scale of grades determined by the local authority.</w:t>
      </w:r>
    </w:p>
    <w:p w14:paraId="1A82531C"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In foundation and voluntary-aided schools, the governing body is free to determine the pay and conditions of support staff.</w:t>
      </w:r>
    </w:p>
    <w:p w14:paraId="14BB284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Where a maintained school converts to an academy the:</w:t>
      </w:r>
    </w:p>
    <w:p w14:paraId="6B05BE41" w14:textId="77777777" w:rsidR="00360AB8" w:rsidRPr="00360AB8" w:rsidRDefault="00360AB8" w:rsidP="00360AB8">
      <w:pPr>
        <w:numPr>
          <w:ilvl w:val="0"/>
          <w:numId w:val="18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existing terms and conditions of teachers and support staff are protected under </w:t>
      </w:r>
      <w:hyperlink r:id="rId342" w:history="1">
        <w:r w:rsidRPr="00360AB8">
          <w:rPr>
            <w:rFonts w:ascii="Arial" w:eastAsia="Times New Roman" w:hAnsi="Arial" w:cs="Arial"/>
            <w:color w:val="1D70B8"/>
            <w:kern w:val="0"/>
            <w:sz w:val="27"/>
            <w:szCs w:val="27"/>
            <w:u w:val="single"/>
            <w:lang w:eastAsia="en-GB"/>
            <w14:ligatures w14:val="none"/>
          </w:rPr>
          <w:t>The Transfer of Undertakings (Protection of Employment) Regulations 2006</w:t>
        </w:r>
      </w:hyperlink>
    </w:p>
    <w:p w14:paraId="5660AADD" w14:textId="77777777" w:rsidR="00360AB8" w:rsidRPr="00360AB8" w:rsidRDefault="00360AB8" w:rsidP="00360AB8">
      <w:pPr>
        <w:numPr>
          <w:ilvl w:val="0"/>
          <w:numId w:val="186"/>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statutory guidance on </w:t>
      </w:r>
      <w:hyperlink r:id="rId343" w:history="1">
        <w:proofErr w:type="gramStart"/>
        <w:r w:rsidRPr="00360AB8">
          <w:rPr>
            <w:rFonts w:ascii="Arial" w:eastAsia="Times New Roman" w:hAnsi="Arial" w:cs="Arial"/>
            <w:color w:val="1D70B8"/>
            <w:kern w:val="0"/>
            <w:sz w:val="27"/>
            <w:szCs w:val="27"/>
            <w:u w:val="single"/>
            <w:lang w:eastAsia="en-GB"/>
            <w14:ligatures w14:val="none"/>
          </w:rPr>
          <w:t>school teachers’</w:t>
        </w:r>
        <w:proofErr w:type="gramEnd"/>
        <w:r w:rsidRPr="00360AB8">
          <w:rPr>
            <w:rFonts w:ascii="Arial" w:eastAsia="Times New Roman" w:hAnsi="Arial" w:cs="Arial"/>
            <w:color w:val="1D70B8"/>
            <w:kern w:val="0"/>
            <w:sz w:val="27"/>
            <w:szCs w:val="27"/>
            <w:u w:val="single"/>
            <w:lang w:eastAsia="en-GB"/>
            <w14:ligatures w14:val="none"/>
          </w:rPr>
          <w:t xml:space="preserve"> pay and conditions</w:t>
        </w:r>
      </w:hyperlink>
      <w:r w:rsidRPr="00360AB8">
        <w:rPr>
          <w:rFonts w:ascii="Arial" w:eastAsia="Times New Roman" w:hAnsi="Arial" w:cs="Arial"/>
          <w:color w:val="0B0C0C"/>
          <w:kern w:val="0"/>
          <w:sz w:val="27"/>
          <w:szCs w:val="27"/>
          <w:lang w:eastAsia="en-GB"/>
          <w14:ligatures w14:val="none"/>
        </w:rPr>
        <w:t> remains relevant to any teachers whose contract has not been renegotiated</w:t>
      </w:r>
    </w:p>
    <w:p w14:paraId="5587C5D0" w14:textId="77777777" w:rsidR="00360AB8" w:rsidRPr="00360AB8" w:rsidRDefault="00360AB8" w:rsidP="00360AB8">
      <w:pPr>
        <w:spacing w:after="0" w:line="240" w:lineRule="auto"/>
        <w:outlineLvl w:val="3"/>
        <w:rPr>
          <w:rFonts w:ascii="Arial" w:eastAsia="Times New Roman" w:hAnsi="Arial" w:cs="Arial"/>
          <w:b/>
          <w:bCs/>
          <w:color w:val="0B0C0C"/>
          <w:kern w:val="0"/>
          <w:lang w:eastAsia="en-GB"/>
          <w14:ligatures w14:val="none"/>
        </w:rPr>
      </w:pPr>
      <w:r w:rsidRPr="00360AB8">
        <w:rPr>
          <w:rFonts w:ascii="Arial" w:eastAsia="Times New Roman" w:hAnsi="Arial" w:cs="Arial"/>
          <w:b/>
          <w:bCs/>
          <w:color w:val="0B0C0C"/>
          <w:kern w:val="0"/>
          <w:lang w:eastAsia="en-GB"/>
          <w14:ligatures w14:val="none"/>
        </w:rPr>
        <w:t>7.20.2 Discipline, grievance and capability procedures</w:t>
      </w:r>
    </w:p>
    <w:p w14:paraId="54BC9B1F"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approve:</w:t>
      </w:r>
    </w:p>
    <w:p w14:paraId="6297D6F1" w14:textId="77777777" w:rsidR="00360AB8" w:rsidRPr="00360AB8" w:rsidRDefault="00360AB8" w:rsidP="00360AB8">
      <w:pPr>
        <w:numPr>
          <w:ilvl w:val="0"/>
          <w:numId w:val="18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disciplinary and grievance procedures for staff</w:t>
      </w:r>
    </w:p>
    <w:p w14:paraId="761DBDDB" w14:textId="77777777" w:rsidR="00360AB8" w:rsidRPr="00360AB8" w:rsidRDefault="00360AB8" w:rsidP="00360AB8">
      <w:pPr>
        <w:numPr>
          <w:ilvl w:val="0"/>
          <w:numId w:val="187"/>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capability procedures for dealing with staff underperformance</w:t>
      </w:r>
    </w:p>
    <w:p w14:paraId="6E09606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provide a procedure to enable staff to appeal against a decision to dismiss them.</w:t>
      </w:r>
    </w:p>
    <w:p w14:paraId="78C38A1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may find the following advice and guidance useful:</w:t>
      </w:r>
    </w:p>
    <w:p w14:paraId="00962D6A" w14:textId="77777777" w:rsidR="00360AB8" w:rsidRPr="00360AB8" w:rsidRDefault="00360AB8" w:rsidP="00360AB8">
      <w:pPr>
        <w:numPr>
          <w:ilvl w:val="0"/>
          <w:numId w:val="188"/>
        </w:numPr>
        <w:spacing w:after="150" w:line="240" w:lineRule="auto"/>
        <w:ind w:left="1020"/>
        <w:rPr>
          <w:rFonts w:ascii="Arial" w:eastAsia="Times New Roman" w:hAnsi="Arial" w:cs="Arial"/>
          <w:color w:val="0B0C0C"/>
          <w:kern w:val="0"/>
          <w:sz w:val="27"/>
          <w:szCs w:val="27"/>
          <w:lang w:eastAsia="en-GB"/>
          <w14:ligatures w14:val="none"/>
        </w:rPr>
      </w:pPr>
      <w:hyperlink r:id="rId344" w:history="1">
        <w:r w:rsidRPr="00360AB8">
          <w:rPr>
            <w:rFonts w:ascii="Arial" w:eastAsia="Times New Roman" w:hAnsi="Arial" w:cs="Arial"/>
            <w:color w:val="1D70B8"/>
            <w:kern w:val="0"/>
            <w:sz w:val="27"/>
            <w:szCs w:val="27"/>
            <w:u w:val="single"/>
            <w:lang w:eastAsia="en-GB"/>
            <w14:ligatures w14:val="none"/>
          </w:rPr>
          <w:t>Teacher capability: guidance for schools when dealing with serious under-performance</w:t>
        </w:r>
      </w:hyperlink>
    </w:p>
    <w:p w14:paraId="1C58FBE0" w14:textId="77777777" w:rsidR="00360AB8" w:rsidRPr="00360AB8" w:rsidRDefault="00360AB8" w:rsidP="00360AB8">
      <w:pPr>
        <w:numPr>
          <w:ilvl w:val="0"/>
          <w:numId w:val="188"/>
        </w:numPr>
        <w:spacing w:after="150" w:line="240" w:lineRule="auto"/>
        <w:ind w:left="1020"/>
        <w:rPr>
          <w:rFonts w:ascii="Arial" w:eastAsia="Times New Roman" w:hAnsi="Arial" w:cs="Arial"/>
          <w:color w:val="0B0C0C"/>
          <w:kern w:val="0"/>
          <w:sz w:val="27"/>
          <w:szCs w:val="27"/>
          <w:lang w:eastAsia="en-GB"/>
          <w14:ligatures w14:val="none"/>
        </w:rPr>
      </w:pPr>
      <w:hyperlink r:id="rId345" w:history="1">
        <w:r w:rsidRPr="00360AB8">
          <w:rPr>
            <w:rFonts w:ascii="Arial" w:eastAsia="Times New Roman" w:hAnsi="Arial" w:cs="Arial"/>
            <w:color w:val="1D70B8"/>
            <w:kern w:val="0"/>
            <w:sz w:val="27"/>
            <w:szCs w:val="27"/>
            <w:u w:val="single"/>
            <w:lang w:eastAsia="en-GB"/>
            <w14:ligatures w14:val="none"/>
          </w:rPr>
          <w:t>managing staff employment in schools</w:t>
        </w:r>
      </w:hyperlink>
    </w:p>
    <w:p w14:paraId="1CC374FA" w14:textId="77777777" w:rsidR="00360AB8" w:rsidRPr="00360AB8" w:rsidRDefault="00360AB8" w:rsidP="00360AB8">
      <w:pPr>
        <w:numPr>
          <w:ilvl w:val="0"/>
          <w:numId w:val="188"/>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obligations under employment law and the </w:t>
      </w:r>
      <w:hyperlink r:id="rId346" w:history="1">
        <w:r w:rsidRPr="00360AB8">
          <w:rPr>
            <w:rFonts w:ascii="Arial" w:eastAsia="Times New Roman" w:hAnsi="Arial" w:cs="Arial"/>
            <w:color w:val="1D70B8"/>
            <w:kern w:val="0"/>
            <w:sz w:val="27"/>
            <w:szCs w:val="27"/>
            <w:u w:val="single"/>
            <w:lang w:eastAsia="en-GB"/>
            <w14:ligatures w14:val="none"/>
          </w:rPr>
          <w:t>ACAS Code of Practice</w:t>
        </w:r>
      </w:hyperlink>
    </w:p>
    <w:p w14:paraId="116B6D6F"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7.21 Whistleblowing</w:t>
      </w:r>
    </w:p>
    <w:p w14:paraId="6151E58B"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governing body is responsible for agreeing and establishing their school’s whistleblowing procedure. Every maintained school should have a whistleblowing procedure.</w:t>
      </w:r>
    </w:p>
    <w:p w14:paraId="1DE0001E"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Maintained schools should:</w:t>
      </w:r>
    </w:p>
    <w:p w14:paraId="35714F5F" w14:textId="77777777" w:rsidR="00360AB8" w:rsidRPr="00360AB8" w:rsidRDefault="00360AB8" w:rsidP="00360AB8">
      <w:pPr>
        <w:numPr>
          <w:ilvl w:val="0"/>
          <w:numId w:val="18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appoint at least one member of staff and at least one governor, who other members of staff can contact if they wish to report concerns</w:t>
      </w:r>
    </w:p>
    <w:p w14:paraId="56FECC7F" w14:textId="77777777" w:rsidR="00360AB8" w:rsidRPr="00360AB8" w:rsidRDefault="00360AB8" w:rsidP="00360AB8">
      <w:pPr>
        <w:numPr>
          <w:ilvl w:val="0"/>
          <w:numId w:val="189"/>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ensure that all staff know about the school’s whistleblowing arrangements and who to contact in the local authority where a staff member feels they need to report to someone outside the school</w:t>
      </w:r>
    </w:p>
    <w:p w14:paraId="07F80DF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Further guidance on the </w:t>
      </w:r>
      <w:hyperlink r:id="rId347" w:history="1">
        <w:r w:rsidRPr="00360AB8">
          <w:rPr>
            <w:rFonts w:ascii="Arial" w:eastAsia="Times New Roman" w:hAnsi="Arial" w:cs="Arial"/>
            <w:color w:val="1D70B8"/>
            <w:kern w:val="0"/>
            <w:sz w:val="27"/>
            <w:szCs w:val="27"/>
            <w:u w:val="single"/>
            <w:lang w:eastAsia="en-GB"/>
            <w14:ligatures w14:val="none"/>
          </w:rPr>
          <w:t>whistleblowing procedure for maintained schools</w:t>
        </w:r>
      </w:hyperlink>
      <w:r w:rsidRPr="00360AB8">
        <w:rPr>
          <w:rFonts w:ascii="Arial" w:eastAsia="Times New Roman" w:hAnsi="Arial" w:cs="Arial"/>
          <w:color w:val="0B0C0C"/>
          <w:kern w:val="0"/>
          <w:sz w:val="27"/>
          <w:szCs w:val="27"/>
          <w:lang w:eastAsia="en-GB"/>
          <w14:ligatures w14:val="none"/>
        </w:rPr>
        <w:t> is available.</w:t>
      </w:r>
    </w:p>
    <w:p w14:paraId="523B75F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hyperlink r:id="rId348" w:history="1">
        <w:r w:rsidRPr="00360AB8">
          <w:rPr>
            <w:rFonts w:ascii="Arial" w:eastAsia="Times New Roman" w:hAnsi="Arial" w:cs="Arial"/>
            <w:color w:val="1D70B8"/>
            <w:kern w:val="0"/>
            <w:sz w:val="27"/>
            <w:szCs w:val="27"/>
            <w:u w:val="single"/>
            <w:lang w:eastAsia="en-GB"/>
            <w14:ligatures w14:val="none"/>
          </w:rPr>
          <w:t>Protect</w:t>
        </w:r>
      </w:hyperlink>
      <w:r w:rsidRPr="00360AB8">
        <w:rPr>
          <w:rFonts w:ascii="Arial" w:eastAsia="Times New Roman" w:hAnsi="Arial" w:cs="Arial"/>
          <w:color w:val="0B0C0C"/>
          <w:kern w:val="0"/>
          <w:sz w:val="27"/>
          <w:szCs w:val="27"/>
          <w:lang w:eastAsia="en-GB"/>
          <w14:ligatures w14:val="none"/>
        </w:rPr>
        <w:t> provides free, confidential whistleblowing advice to organisations and employees.</w:t>
      </w:r>
    </w:p>
    <w:p w14:paraId="4E28A2E0" w14:textId="77777777" w:rsidR="00360AB8" w:rsidRPr="00360AB8" w:rsidRDefault="00360AB8" w:rsidP="00360AB8">
      <w:pPr>
        <w:spacing w:after="300" w:line="240" w:lineRule="auto"/>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Guidance and other resources</w:t>
      </w:r>
    </w:p>
    <w:p w14:paraId="07FD3CAD"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section has information and support for governors and governance professionals on the policies and documents they </w:t>
      </w:r>
      <w:r w:rsidRPr="00360AB8">
        <w:rPr>
          <w:rFonts w:ascii="Arial" w:eastAsia="Times New Roman" w:hAnsi="Arial" w:cs="Arial"/>
          <w:b/>
          <w:bCs/>
          <w:color w:val="0B0C0C"/>
          <w:kern w:val="0"/>
          <w:sz w:val="27"/>
          <w:szCs w:val="27"/>
          <w:lang w:eastAsia="en-GB"/>
          <w14:ligatures w14:val="none"/>
        </w:rPr>
        <w:t>must</w:t>
      </w:r>
      <w:r w:rsidRPr="00360AB8">
        <w:rPr>
          <w:rFonts w:ascii="Arial" w:eastAsia="Times New Roman" w:hAnsi="Arial" w:cs="Arial"/>
          <w:color w:val="0B0C0C"/>
          <w:kern w:val="0"/>
          <w:sz w:val="27"/>
          <w:szCs w:val="27"/>
          <w:lang w:eastAsia="en-GB"/>
          <w14:ligatures w14:val="none"/>
        </w:rPr>
        <w:t> have.</w:t>
      </w:r>
    </w:p>
    <w:p w14:paraId="190D6F6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This is not intended to be a complete list.</w:t>
      </w:r>
    </w:p>
    <w:p w14:paraId="33775886"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It is up to governing bodies to decide whether and how to delegate the creation, maintenance and approval of policy documents in their school or federation, unless otherwise stated in relevant guidance.</w:t>
      </w:r>
    </w:p>
    <w:p w14:paraId="048BD690"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Governing bodies are accountable for these documents and the policies and procedures in them.</w:t>
      </w:r>
    </w:p>
    <w:p w14:paraId="03B3098A"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The list includes a link to where schools can find guidance and, where available, a model policy. Governing bodies should consider asking their local authority for advice.</w:t>
      </w:r>
    </w:p>
    <w:p w14:paraId="0681A198"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Advice and model policies may also be available from:</w:t>
      </w:r>
    </w:p>
    <w:p w14:paraId="3620E902" w14:textId="77777777" w:rsidR="00360AB8" w:rsidRPr="00360AB8" w:rsidRDefault="00360AB8" w:rsidP="00360AB8">
      <w:pPr>
        <w:numPr>
          <w:ilvl w:val="0"/>
          <w:numId w:val="190"/>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local authority governor services</w:t>
      </w:r>
    </w:p>
    <w:p w14:paraId="2797D2B0" w14:textId="77777777" w:rsidR="00360AB8" w:rsidRPr="00360AB8" w:rsidRDefault="00360AB8" w:rsidP="00360AB8">
      <w:pPr>
        <w:numPr>
          <w:ilvl w:val="0"/>
          <w:numId w:val="190"/>
        </w:numPr>
        <w:spacing w:after="150" w:line="240" w:lineRule="auto"/>
        <w:ind w:left="1020"/>
        <w:rPr>
          <w:rFonts w:ascii="Arial" w:eastAsia="Times New Roman" w:hAnsi="Arial" w:cs="Arial"/>
          <w:color w:val="0B0C0C"/>
          <w:kern w:val="0"/>
          <w:sz w:val="27"/>
          <w:szCs w:val="27"/>
          <w:lang w:eastAsia="en-GB"/>
          <w14:ligatures w14:val="none"/>
        </w:rPr>
      </w:pPr>
      <w:hyperlink r:id="rId349" w:history="1">
        <w:r w:rsidRPr="00360AB8">
          <w:rPr>
            <w:rFonts w:ascii="Arial" w:eastAsia="Times New Roman" w:hAnsi="Arial" w:cs="Arial"/>
            <w:color w:val="1D70B8"/>
            <w:kern w:val="0"/>
            <w:sz w:val="27"/>
            <w:szCs w:val="27"/>
            <w:u w:val="single"/>
            <w:lang w:eastAsia="en-GB"/>
            <w14:ligatures w14:val="none"/>
          </w:rPr>
          <w:t>National Governance Association</w:t>
        </w:r>
      </w:hyperlink>
    </w:p>
    <w:p w14:paraId="067A5F11" w14:textId="77777777" w:rsidR="00360AB8" w:rsidRPr="00360AB8" w:rsidRDefault="00360AB8" w:rsidP="00360AB8">
      <w:pPr>
        <w:numPr>
          <w:ilvl w:val="0"/>
          <w:numId w:val="190"/>
        </w:numPr>
        <w:spacing w:after="150" w:line="240" w:lineRule="auto"/>
        <w:ind w:left="1020"/>
        <w:rPr>
          <w:rFonts w:ascii="Arial" w:eastAsia="Times New Roman" w:hAnsi="Arial" w:cs="Arial"/>
          <w:color w:val="0B0C0C"/>
          <w:kern w:val="0"/>
          <w:sz w:val="27"/>
          <w:szCs w:val="27"/>
          <w:lang w:eastAsia="en-GB"/>
          <w14:ligatures w14:val="none"/>
        </w:rPr>
      </w:pPr>
      <w:hyperlink r:id="rId350" w:history="1">
        <w:proofErr w:type="spellStart"/>
        <w:r w:rsidRPr="00360AB8">
          <w:rPr>
            <w:rFonts w:ascii="Arial" w:eastAsia="Times New Roman" w:hAnsi="Arial" w:cs="Arial"/>
            <w:color w:val="1D70B8"/>
            <w:kern w:val="0"/>
            <w:sz w:val="27"/>
            <w:szCs w:val="27"/>
            <w:u w:val="single"/>
            <w:lang w:eastAsia="en-GB"/>
            <w14:ligatures w14:val="none"/>
          </w:rPr>
          <w:t>GovernorHub</w:t>
        </w:r>
        <w:proofErr w:type="spellEnd"/>
      </w:hyperlink>
    </w:p>
    <w:p w14:paraId="1F9DBA56" w14:textId="77777777" w:rsidR="00360AB8" w:rsidRPr="00360AB8" w:rsidRDefault="00360AB8" w:rsidP="00360AB8">
      <w:pPr>
        <w:numPr>
          <w:ilvl w:val="0"/>
          <w:numId w:val="190"/>
        </w:numPr>
        <w:spacing w:after="150" w:line="240" w:lineRule="auto"/>
        <w:ind w:left="1020"/>
        <w:rPr>
          <w:rFonts w:ascii="Arial" w:eastAsia="Times New Roman" w:hAnsi="Arial" w:cs="Arial"/>
          <w:color w:val="0B0C0C"/>
          <w:kern w:val="0"/>
          <w:sz w:val="27"/>
          <w:szCs w:val="27"/>
          <w:lang w:eastAsia="en-GB"/>
          <w14:ligatures w14:val="none"/>
        </w:rPr>
      </w:pPr>
      <w:hyperlink r:id="rId351" w:history="1">
        <w:r w:rsidRPr="00360AB8">
          <w:rPr>
            <w:rFonts w:ascii="Arial" w:eastAsia="Times New Roman" w:hAnsi="Arial" w:cs="Arial"/>
            <w:color w:val="1D70B8"/>
            <w:kern w:val="0"/>
            <w:sz w:val="27"/>
            <w:szCs w:val="27"/>
            <w:u w:val="single"/>
            <w:lang w:eastAsia="en-GB"/>
            <w14:ligatures w14:val="none"/>
          </w:rPr>
          <w:t>Catholic Education Service</w:t>
        </w:r>
      </w:hyperlink>
    </w:p>
    <w:p w14:paraId="010240B3" w14:textId="77777777" w:rsidR="00360AB8" w:rsidRPr="00360AB8" w:rsidRDefault="00360AB8" w:rsidP="00360AB8">
      <w:pPr>
        <w:numPr>
          <w:ilvl w:val="0"/>
          <w:numId w:val="190"/>
        </w:numPr>
        <w:spacing w:after="150" w:line="240" w:lineRule="auto"/>
        <w:ind w:left="1020"/>
        <w:rPr>
          <w:rFonts w:ascii="Arial" w:eastAsia="Times New Roman" w:hAnsi="Arial" w:cs="Arial"/>
          <w:color w:val="0B0C0C"/>
          <w:kern w:val="0"/>
          <w:sz w:val="27"/>
          <w:szCs w:val="27"/>
          <w:lang w:eastAsia="en-GB"/>
          <w14:ligatures w14:val="none"/>
        </w:rPr>
      </w:pPr>
      <w:hyperlink r:id="rId352" w:history="1">
        <w:r w:rsidRPr="00360AB8">
          <w:rPr>
            <w:rFonts w:ascii="Arial" w:eastAsia="Times New Roman" w:hAnsi="Arial" w:cs="Arial"/>
            <w:color w:val="1D70B8"/>
            <w:kern w:val="0"/>
            <w:sz w:val="27"/>
            <w:szCs w:val="27"/>
            <w:u w:val="single"/>
            <w:lang w:eastAsia="en-GB"/>
            <w14:ligatures w14:val="none"/>
          </w:rPr>
          <w:t>National Society for Education</w:t>
        </w:r>
      </w:hyperlink>
    </w:p>
    <w:p w14:paraId="4E78C321"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Other guidance and resources include:</w:t>
      </w:r>
    </w:p>
    <w:p w14:paraId="09E2BA5C"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admissions arrangements – </w:t>
      </w:r>
      <w:hyperlink r:id="rId353" w:history="1">
        <w:r w:rsidRPr="00360AB8">
          <w:rPr>
            <w:rFonts w:ascii="Arial" w:eastAsia="Times New Roman" w:hAnsi="Arial" w:cs="Arial"/>
            <w:color w:val="1D70B8"/>
            <w:kern w:val="0"/>
            <w:sz w:val="27"/>
            <w:szCs w:val="27"/>
            <w:u w:val="single"/>
            <w:lang w:eastAsia="en-GB"/>
            <w14:ligatures w14:val="none"/>
          </w:rPr>
          <w:t>school admissions code</w:t>
        </w:r>
      </w:hyperlink>
    </w:p>
    <w:p w14:paraId="5A14138B"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behaviour and written statement of principles – </w:t>
      </w:r>
      <w:hyperlink r:id="rId354" w:history="1">
        <w:r w:rsidRPr="00360AB8">
          <w:rPr>
            <w:rFonts w:ascii="Arial" w:eastAsia="Times New Roman" w:hAnsi="Arial" w:cs="Arial"/>
            <w:color w:val="1D70B8"/>
            <w:kern w:val="0"/>
            <w:sz w:val="27"/>
            <w:szCs w:val="27"/>
            <w:u w:val="single"/>
            <w:lang w:eastAsia="en-GB"/>
            <w14:ligatures w14:val="none"/>
          </w:rPr>
          <w:t>keeping children safe in education</w:t>
        </w:r>
      </w:hyperlink>
      <w:r w:rsidRPr="00360AB8">
        <w:rPr>
          <w:rFonts w:ascii="Arial" w:eastAsia="Times New Roman" w:hAnsi="Arial" w:cs="Arial"/>
          <w:color w:val="0B0C0C"/>
          <w:kern w:val="0"/>
          <w:sz w:val="27"/>
          <w:szCs w:val="27"/>
          <w:lang w:eastAsia="en-GB"/>
          <w14:ligatures w14:val="none"/>
        </w:rPr>
        <w:t> and </w:t>
      </w:r>
      <w:hyperlink r:id="rId355" w:history="1">
        <w:r w:rsidRPr="00360AB8">
          <w:rPr>
            <w:rFonts w:ascii="Arial" w:eastAsia="Times New Roman" w:hAnsi="Arial" w:cs="Arial"/>
            <w:color w:val="1D70B8"/>
            <w:kern w:val="0"/>
            <w:sz w:val="27"/>
            <w:szCs w:val="27"/>
            <w:u w:val="single"/>
            <w:lang w:eastAsia="en-GB"/>
            <w14:ligatures w14:val="none"/>
          </w:rPr>
          <w:t>behaviour and discipline in schools: guide for governing bodies</w:t>
        </w:r>
      </w:hyperlink>
    </w:p>
    <w:p w14:paraId="4F3E9735"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biometric information – </w:t>
      </w:r>
      <w:hyperlink r:id="rId356" w:history="1">
        <w:r w:rsidRPr="00360AB8">
          <w:rPr>
            <w:rFonts w:ascii="Arial" w:eastAsia="Times New Roman" w:hAnsi="Arial" w:cs="Arial"/>
            <w:color w:val="1D70B8"/>
            <w:kern w:val="0"/>
            <w:sz w:val="27"/>
            <w:szCs w:val="27"/>
            <w:u w:val="single"/>
            <w:lang w:eastAsia="en-GB"/>
            <w14:ligatures w14:val="none"/>
          </w:rPr>
          <w:t>protection of children’s biometric information in schools</w:t>
        </w:r>
      </w:hyperlink>
    </w:p>
    <w:p w14:paraId="2F3BB2AF"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careers guidance – </w:t>
      </w:r>
      <w:hyperlink r:id="rId357" w:history="1">
        <w:r w:rsidRPr="00360AB8">
          <w:rPr>
            <w:rFonts w:ascii="Arial" w:eastAsia="Times New Roman" w:hAnsi="Arial" w:cs="Arial"/>
            <w:color w:val="1D70B8"/>
            <w:kern w:val="0"/>
            <w:sz w:val="27"/>
            <w:szCs w:val="27"/>
            <w:u w:val="single"/>
            <w:lang w:eastAsia="en-GB"/>
            <w14:ligatures w14:val="none"/>
          </w:rPr>
          <w:t>careers guidance for education providers</w:t>
        </w:r>
      </w:hyperlink>
    </w:p>
    <w:p w14:paraId="2042A2AB"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charging and remissions – </w:t>
      </w:r>
      <w:hyperlink r:id="rId358" w:history="1">
        <w:r w:rsidRPr="00360AB8">
          <w:rPr>
            <w:rFonts w:ascii="Arial" w:eastAsia="Times New Roman" w:hAnsi="Arial" w:cs="Arial"/>
            <w:color w:val="1D70B8"/>
            <w:kern w:val="0"/>
            <w:sz w:val="27"/>
            <w:szCs w:val="27"/>
            <w:u w:val="single"/>
            <w:lang w:eastAsia="en-GB"/>
            <w14:ligatures w14:val="none"/>
          </w:rPr>
          <w:t>charging for school activities</w:t>
        </w:r>
      </w:hyperlink>
    </w:p>
    <w:p w14:paraId="37672B5A"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data protection privacy notice – </w:t>
      </w:r>
      <w:hyperlink r:id="rId359" w:history="1">
        <w:r w:rsidRPr="00360AB8">
          <w:rPr>
            <w:rFonts w:ascii="Arial" w:eastAsia="Times New Roman" w:hAnsi="Arial" w:cs="Arial"/>
            <w:color w:val="1D70B8"/>
            <w:kern w:val="0"/>
            <w:sz w:val="27"/>
            <w:szCs w:val="27"/>
            <w:u w:val="single"/>
            <w:lang w:eastAsia="en-GB"/>
            <w14:ligatures w14:val="none"/>
          </w:rPr>
          <w:t>data protection: privacy notice model documents</w:t>
        </w:r>
      </w:hyperlink>
    </w:p>
    <w:p w14:paraId="0BF6DC23"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equality objectives – </w:t>
      </w:r>
      <w:hyperlink r:id="rId360" w:history="1">
        <w:r w:rsidRPr="00360AB8">
          <w:rPr>
            <w:rFonts w:ascii="Arial" w:eastAsia="Times New Roman" w:hAnsi="Arial" w:cs="Arial"/>
            <w:color w:val="1D70B8"/>
            <w:kern w:val="0"/>
            <w:sz w:val="27"/>
            <w:szCs w:val="27"/>
            <w:u w:val="single"/>
            <w:lang w:eastAsia="en-GB"/>
            <w14:ligatures w14:val="none"/>
          </w:rPr>
          <w:t>Equality Act 2010: advice for schools</w:t>
        </w:r>
      </w:hyperlink>
    </w:p>
    <w:p w14:paraId="1867E649"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governors’ allowances – see part 6 of our guidance on </w:t>
      </w:r>
      <w:hyperlink r:id="rId361" w:history="1">
        <w:r w:rsidRPr="00360AB8">
          <w:rPr>
            <w:rFonts w:ascii="Arial" w:eastAsia="Times New Roman" w:hAnsi="Arial" w:cs="Arial"/>
            <w:color w:val="1D70B8"/>
            <w:kern w:val="0"/>
            <w:sz w:val="27"/>
            <w:szCs w:val="27"/>
            <w:u w:val="single"/>
            <w:lang w:eastAsia="en-GB"/>
            <w14:ligatures w14:val="none"/>
          </w:rPr>
          <w:t>school governance regulations 2013</w:t>
        </w:r>
      </w:hyperlink>
    </w:p>
    <w:p w14:paraId="64FA4181"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health and safety – </w:t>
      </w:r>
      <w:hyperlink r:id="rId362" w:history="1">
        <w:r w:rsidRPr="00360AB8">
          <w:rPr>
            <w:rFonts w:ascii="Arial" w:eastAsia="Times New Roman" w:hAnsi="Arial" w:cs="Arial"/>
            <w:color w:val="1D70B8"/>
            <w:kern w:val="0"/>
            <w:sz w:val="27"/>
            <w:szCs w:val="27"/>
            <w:u w:val="single"/>
            <w:lang w:eastAsia="en-GB"/>
            <w14:ligatures w14:val="none"/>
          </w:rPr>
          <w:t>health and safety advice for schools</w:t>
        </w:r>
      </w:hyperlink>
    </w:p>
    <w:p w14:paraId="6FAFDA89"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premises management – </w:t>
      </w:r>
      <w:hyperlink r:id="rId363" w:history="1">
        <w:r w:rsidRPr="00360AB8">
          <w:rPr>
            <w:rFonts w:ascii="Arial" w:eastAsia="Times New Roman" w:hAnsi="Arial" w:cs="Arial"/>
            <w:color w:val="1D70B8"/>
            <w:kern w:val="0"/>
            <w:sz w:val="27"/>
            <w:szCs w:val="27"/>
            <w:u w:val="single"/>
            <w:lang w:eastAsia="en-GB"/>
            <w14:ligatures w14:val="none"/>
          </w:rPr>
          <w:t>good estate management for schools</w:t>
        </w:r>
      </w:hyperlink>
    </w:p>
    <w:p w14:paraId="485FB075"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relationships and sex education and health education – </w:t>
      </w:r>
      <w:hyperlink r:id="rId364" w:history="1">
        <w:r w:rsidRPr="00360AB8">
          <w:rPr>
            <w:rFonts w:ascii="Arial" w:eastAsia="Times New Roman" w:hAnsi="Arial" w:cs="Arial"/>
            <w:color w:val="1D70B8"/>
            <w:kern w:val="0"/>
            <w:sz w:val="27"/>
            <w:szCs w:val="27"/>
            <w:u w:val="single"/>
            <w:lang w:eastAsia="en-GB"/>
            <w14:ligatures w14:val="none"/>
          </w:rPr>
          <w:t>relationships and sex education and health education</w:t>
        </w:r>
      </w:hyperlink>
    </w:p>
    <w:p w14:paraId="1A01478E"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safeguarding and child protection – </w:t>
      </w:r>
      <w:hyperlink r:id="rId365" w:history="1">
        <w:r w:rsidRPr="00360AB8">
          <w:rPr>
            <w:rFonts w:ascii="Arial" w:eastAsia="Times New Roman" w:hAnsi="Arial" w:cs="Arial"/>
            <w:color w:val="1D70B8"/>
            <w:kern w:val="0"/>
            <w:sz w:val="27"/>
            <w:szCs w:val="27"/>
            <w:u w:val="single"/>
            <w:lang w:eastAsia="en-GB"/>
            <w14:ligatures w14:val="none"/>
          </w:rPr>
          <w:t>keeping children safe in education</w:t>
        </w:r>
      </w:hyperlink>
    </w:p>
    <w:p w14:paraId="3E22DE44"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attendance – </w:t>
      </w:r>
      <w:hyperlink r:id="rId366" w:history="1">
        <w:r w:rsidRPr="00360AB8">
          <w:rPr>
            <w:rFonts w:ascii="Arial" w:eastAsia="Times New Roman" w:hAnsi="Arial" w:cs="Arial"/>
            <w:color w:val="1D70B8"/>
            <w:kern w:val="0"/>
            <w:sz w:val="27"/>
            <w:szCs w:val="27"/>
            <w:u w:val="single"/>
            <w:lang w:eastAsia="en-GB"/>
            <w14:ligatures w14:val="none"/>
          </w:rPr>
          <w:t>working together to improve school attendance</w:t>
        </w:r>
      </w:hyperlink>
    </w:p>
    <w:p w14:paraId="5AB59BB6"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complaints – </w:t>
      </w:r>
      <w:hyperlink r:id="rId367" w:history="1">
        <w:r w:rsidRPr="00360AB8">
          <w:rPr>
            <w:rFonts w:ascii="Arial" w:eastAsia="Times New Roman" w:hAnsi="Arial" w:cs="Arial"/>
            <w:color w:val="1D70B8"/>
            <w:kern w:val="0"/>
            <w:sz w:val="27"/>
            <w:szCs w:val="27"/>
            <w:u w:val="single"/>
            <w:lang w:eastAsia="en-GB"/>
            <w14:ligatures w14:val="none"/>
          </w:rPr>
          <w:t>school complaints: guidance for maintained schools</w:t>
        </w:r>
      </w:hyperlink>
    </w:p>
    <w:p w14:paraId="04237A20"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exclusions – </w:t>
      </w:r>
      <w:hyperlink r:id="rId368" w:history="1">
        <w:r w:rsidRPr="00360AB8">
          <w:rPr>
            <w:rFonts w:ascii="Arial" w:eastAsia="Times New Roman" w:hAnsi="Arial" w:cs="Arial"/>
            <w:color w:val="1D70B8"/>
            <w:kern w:val="0"/>
            <w:sz w:val="27"/>
            <w:szCs w:val="27"/>
            <w:u w:val="single"/>
            <w:lang w:eastAsia="en-GB"/>
            <w14:ligatures w14:val="none"/>
          </w:rPr>
          <w:t>school suspensions and permanent exclusions</w:t>
        </w:r>
      </w:hyperlink>
    </w:p>
    <w:p w14:paraId="6010CB68"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school uniforms – </w:t>
      </w:r>
      <w:hyperlink r:id="rId369" w:history="1">
        <w:r w:rsidRPr="00360AB8">
          <w:rPr>
            <w:rFonts w:ascii="Arial" w:eastAsia="Times New Roman" w:hAnsi="Arial" w:cs="Arial"/>
            <w:color w:val="1D70B8"/>
            <w:kern w:val="0"/>
            <w:sz w:val="27"/>
            <w:szCs w:val="27"/>
            <w:u w:val="single"/>
            <w:lang w:eastAsia="en-GB"/>
            <w14:ligatures w14:val="none"/>
          </w:rPr>
          <w:t>developing and implementing a school uniform policy</w:t>
        </w:r>
      </w:hyperlink>
      <w:r w:rsidRPr="00360AB8">
        <w:rPr>
          <w:rFonts w:ascii="Arial" w:eastAsia="Times New Roman" w:hAnsi="Arial" w:cs="Arial"/>
          <w:color w:val="0B0C0C"/>
          <w:kern w:val="0"/>
          <w:sz w:val="27"/>
          <w:szCs w:val="27"/>
          <w:lang w:eastAsia="en-GB"/>
          <w14:ligatures w14:val="none"/>
        </w:rPr>
        <w:t> and </w:t>
      </w:r>
      <w:hyperlink r:id="rId370" w:history="1">
        <w:r w:rsidRPr="00360AB8">
          <w:rPr>
            <w:rFonts w:ascii="Arial" w:eastAsia="Times New Roman" w:hAnsi="Arial" w:cs="Arial"/>
            <w:color w:val="1D70B8"/>
            <w:kern w:val="0"/>
            <w:sz w:val="27"/>
            <w:szCs w:val="27"/>
            <w:u w:val="single"/>
            <w:lang w:eastAsia="en-GB"/>
            <w14:ligatures w14:val="none"/>
          </w:rPr>
          <w:t>cost of school uniforms</w:t>
        </w:r>
      </w:hyperlink>
    </w:p>
    <w:p w14:paraId="7F582DF1"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lastRenderedPageBreak/>
        <w:t>special educational needs and disability – </w:t>
      </w:r>
      <w:hyperlink r:id="rId371" w:history="1">
        <w:r w:rsidRPr="00360AB8">
          <w:rPr>
            <w:rFonts w:ascii="Arial" w:eastAsia="Times New Roman" w:hAnsi="Arial" w:cs="Arial"/>
            <w:color w:val="1D70B8"/>
            <w:kern w:val="0"/>
            <w:sz w:val="27"/>
            <w:szCs w:val="27"/>
            <w:u w:val="single"/>
            <w:lang w:eastAsia="en-GB"/>
            <w14:ligatures w14:val="none"/>
          </w:rPr>
          <w:t>SEND code of practice: 0 to 25 years</w:t>
        </w:r>
      </w:hyperlink>
    </w:p>
    <w:p w14:paraId="74E77C98"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staff behaviour and grievance – </w:t>
      </w:r>
      <w:hyperlink r:id="rId372" w:history="1">
        <w:r w:rsidRPr="00360AB8">
          <w:rPr>
            <w:rFonts w:ascii="Arial" w:eastAsia="Times New Roman" w:hAnsi="Arial" w:cs="Arial"/>
            <w:color w:val="1D70B8"/>
            <w:kern w:val="0"/>
            <w:sz w:val="27"/>
            <w:szCs w:val="27"/>
            <w:u w:val="single"/>
            <w:lang w:eastAsia="en-GB"/>
            <w14:ligatures w14:val="none"/>
          </w:rPr>
          <w:t>staffing and employment: advice for schools</w:t>
        </w:r>
      </w:hyperlink>
      <w:r w:rsidRPr="00360AB8">
        <w:rPr>
          <w:rFonts w:ascii="Arial" w:eastAsia="Times New Roman" w:hAnsi="Arial" w:cs="Arial"/>
          <w:color w:val="0B0C0C"/>
          <w:kern w:val="0"/>
          <w:sz w:val="27"/>
          <w:szCs w:val="27"/>
          <w:lang w:eastAsia="en-GB"/>
          <w14:ligatures w14:val="none"/>
        </w:rPr>
        <w:t> and </w:t>
      </w:r>
      <w:hyperlink r:id="rId373" w:history="1">
        <w:r w:rsidRPr="00360AB8">
          <w:rPr>
            <w:rFonts w:ascii="Arial" w:eastAsia="Times New Roman" w:hAnsi="Arial" w:cs="Arial"/>
            <w:color w:val="1D70B8"/>
            <w:kern w:val="0"/>
            <w:sz w:val="27"/>
            <w:szCs w:val="27"/>
            <w:u w:val="single"/>
            <w:lang w:eastAsia="en-GB"/>
            <w14:ligatures w14:val="none"/>
          </w:rPr>
          <w:t>keeping children safe in education</w:t>
        </w:r>
      </w:hyperlink>
    </w:p>
    <w:p w14:paraId="6FA3D1C5"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support for pupils with medical conditions – </w:t>
      </w:r>
      <w:hyperlink r:id="rId374" w:history="1">
        <w:r w:rsidRPr="00360AB8">
          <w:rPr>
            <w:rFonts w:ascii="Arial" w:eastAsia="Times New Roman" w:hAnsi="Arial" w:cs="Arial"/>
            <w:color w:val="1D70B8"/>
            <w:kern w:val="0"/>
            <w:sz w:val="27"/>
            <w:szCs w:val="27"/>
            <w:u w:val="single"/>
            <w:lang w:eastAsia="en-GB"/>
            <w14:ligatures w14:val="none"/>
          </w:rPr>
          <w:t>supporting pupils with medical conditions at school</w:t>
        </w:r>
      </w:hyperlink>
    </w:p>
    <w:p w14:paraId="7AB36AD3"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sustainability and climate action – </w:t>
      </w:r>
      <w:hyperlink r:id="rId375" w:history="1">
        <w:r w:rsidRPr="00360AB8">
          <w:rPr>
            <w:rFonts w:ascii="Arial" w:eastAsia="Times New Roman" w:hAnsi="Arial" w:cs="Arial"/>
            <w:color w:val="1D70B8"/>
            <w:kern w:val="0"/>
            <w:sz w:val="27"/>
            <w:szCs w:val="27"/>
            <w:u w:val="single"/>
            <w:lang w:eastAsia="en-GB"/>
            <w14:ligatures w14:val="none"/>
          </w:rPr>
          <w:t>sustainability leadership and climate action plans in education</w:t>
        </w:r>
      </w:hyperlink>
    </w:p>
    <w:p w14:paraId="50160F05"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teachers’ pay – </w:t>
      </w:r>
      <w:hyperlink r:id="rId376" w:history="1">
        <w:proofErr w:type="gramStart"/>
        <w:r w:rsidRPr="00360AB8">
          <w:rPr>
            <w:rFonts w:ascii="Arial" w:eastAsia="Times New Roman" w:hAnsi="Arial" w:cs="Arial"/>
            <w:color w:val="1D70B8"/>
            <w:kern w:val="0"/>
            <w:sz w:val="27"/>
            <w:szCs w:val="27"/>
            <w:u w:val="single"/>
            <w:lang w:eastAsia="en-GB"/>
            <w14:ligatures w14:val="none"/>
          </w:rPr>
          <w:t>school teachers’</w:t>
        </w:r>
        <w:proofErr w:type="gramEnd"/>
        <w:r w:rsidRPr="00360AB8">
          <w:rPr>
            <w:rFonts w:ascii="Arial" w:eastAsia="Times New Roman" w:hAnsi="Arial" w:cs="Arial"/>
            <w:color w:val="1D70B8"/>
            <w:kern w:val="0"/>
            <w:sz w:val="27"/>
            <w:szCs w:val="27"/>
            <w:u w:val="single"/>
            <w:lang w:eastAsia="en-GB"/>
            <w14:ligatures w14:val="none"/>
          </w:rPr>
          <w:t xml:space="preserve"> pay and conditions</w:t>
        </w:r>
      </w:hyperlink>
    </w:p>
    <w:p w14:paraId="794B2215" w14:textId="77777777" w:rsidR="00360AB8" w:rsidRPr="00360AB8" w:rsidRDefault="00360AB8" w:rsidP="00360AB8">
      <w:pPr>
        <w:numPr>
          <w:ilvl w:val="0"/>
          <w:numId w:val="191"/>
        </w:numPr>
        <w:spacing w:after="150"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teachers’ performance and capability – </w:t>
      </w:r>
      <w:hyperlink r:id="rId377" w:history="1">
        <w:r w:rsidRPr="00360AB8">
          <w:rPr>
            <w:rFonts w:ascii="Arial" w:eastAsia="Times New Roman" w:hAnsi="Arial" w:cs="Arial"/>
            <w:color w:val="1D70B8"/>
            <w:kern w:val="0"/>
            <w:sz w:val="27"/>
            <w:szCs w:val="27"/>
            <w:u w:val="single"/>
            <w:lang w:eastAsia="en-GB"/>
            <w14:ligatures w14:val="none"/>
          </w:rPr>
          <w:t>model policy for teachers’ appraisal and capability</w:t>
        </w:r>
      </w:hyperlink>
    </w:p>
    <w:p w14:paraId="526775B7" w14:textId="77777777" w:rsidR="00360AB8" w:rsidRPr="00360AB8" w:rsidRDefault="00360AB8" w:rsidP="00360AB8">
      <w:pPr>
        <w:spacing w:after="300" w:line="240" w:lineRule="auto"/>
        <w:outlineLvl w:val="2"/>
        <w:rPr>
          <w:rFonts w:ascii="Arial" w:eastAsia="Times New Roman" w:hAnsi="Arial" w:cs="Arial"/>
          <w:b/>
          <w:bCs/>
          <w:color w:val="0B0C0C"/>
          <w:kern w:val="0"/>
          <w:sz w:val="27"/>
          <w:szCs w:val="27"/>
          <w:lang w:eastAsia="en-GB"/>
          <w14:ligatures w14:val="none"/>
        </w:rPr>
      </w:pPr>
      <w:r w:rsidRPr="00360AB8">
        <w:rPr>
          <w:rFonts w:ascii="Arial" w:eastAsia="Times New Roman" w:hAnsi="Arial" w:cs="Arial"/>
          <w:b/>
          <w:bCs/>
          <w:color w:val="0B0C0C"/>
          <w:kern w:val="0"/>
          <w:sz w:val="27"/>
          <w:szCs w:val="27"/>
          <w:lang w:eastAsia="en-GB"/>
          <w14:ligatures w14:val="none"/>
        </w:rPr>
        <w:t>Review cycle</w:t>
      </w:r>
    </w:p>
    <w:p w14:paraId="661BD182" w14:textId="77777777" w:rsidR="00360AB8" w:rsidRPr="00360AB8" w:rsidRDefault="00360AB8" w:rsidP="00360AB8">
      <w:pPr>
        <w:spacing w:after="300"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 xml:space="preserve">It is recommended that governing bodies review these policies annually. This is </w:t>
      </w:r>
      <w:proofErr w:type="gramStart"/>
      <w:r w:rsidRPr="00360AB8">
        <w:rPr>
          <w:rFonts w:ascii="Arial" w:eastAsia="Times New Roman" w:hAnsi="Arial" w:cs="Arial"/>
          <w:color w:val="0B0C0C"/>
          <w:kern w:val="0"/>
          <w:sz w:val="27"/>
          <w:szCs w:val="27"/>
          <w:lang w:eastAsia="en-GB"/>
          <w14:ligatures w14:val="none"/>
        </w:rPr>
        <w:t>with the exception of</w:t>
      </w:r>
      <w:proofErr w:type="gramEnd"/>
      <w:r w:rsidRPr="00360AB8">
        <w:rPr>
          <w:rFonts w:ascii="Arial" w:eastAsia="Times New Roman" w:hAnsi="Arial" w:cs="Arial"/>
          <w:color w:val="0B0C0C"/>
          <w:kern w:val="0"/>
          <w:sz w:val="27"/>
          <w:szCs w:val="27"/>
          <w:lang w:eastAsia="en-GB"/>
          <w14:ligatures w14:val="none"/>
        </w:rPr>
        <w:t xml:space="preserve"> the equality objectives policy which can be reviewed every 4 years.</w:t>
      </w:r>
    </w:p>
    <w:p w14:paraId="544154DF" w14:textId="77777777" w:rsidR="00360AB8" w:rsidRPr="00360AB8" w:rsidRDefault="00360AB8" w:rsidP="00360AB8">
      <w:pPr>
        <w:spacing w:after="0" w:line="240" w:lineRule="auto"/>
        <w:rPr>
          <w:rFonts w:ascii="Arial" w:eastAsia="Times New Roman" w:hAnsi="Arial" w:cs="Arial"/>
          <w:color w:val="000000"/>
          <w:kern w:val="0"/>
          <w:sz w:val="27"/>
          <w:szCs w:val="27"/>
          <w:lang w:eastAsia="en-GB"/>
          <w14:ligatures w14:val="none"/>
        </w:rPr>
      </w:pPr>
      <w:hyperlink r:id="rId378" w:anchor="contents" w:history="1">
        <w:r w:rsidRPr="00360AB8">
          <w:rPr>
            <w:rFonts w:ascii="Arial" w:eastAsia="Times New Roman" w:hAnsi="Arial" w:cs="Arial"/>
            <w:color w:val="1D70B8"/>
            <w:kern w:val="0"/>
            <w:sz w:val="27"/>
            <w:szCs w:val="27"/>
            <w:u w:val="single"/>
            <w:lang w:eastAsia="en-GB"/>
            <w14:ligatures w14:val="none"/>
          </w:rPr>
          <w:t>Back to top</w:t>
        </w:r>
      </w:hyperlink>
    </w:p>
    <w:p w14:paraId="6961D762" w14:textId="77777777" w:rsidR="00360AB8" w:rsidRPr="00360AB8" w:rsidRDefault="00360AB8" w:rsidP="00360AB8">
      <w:pPr>
        <w:shd w:val="clear" w:color="auto" w:fill="F4F8FB"/>
        <w:spacing w:after="0" w:line="240" w:lineRule="auto"/>
        <w:ind w:right="300"/>
        <w:outlineLvl w:val="1"/>
        <w:rPr>
          <w:rFonts w:ascii="Arial" w:eastAsia="Times New Roman" w:hAnsi="Arial" w:cs="Arial"/>
          <w:b/>
          <w:bCs/>
          <w:color w:val="0B0C0C"/>
          <w:kern w:val="0"/>
          <w:sz w:val="36"/>
          <w:szCs w:val="36"/>
          <w:lang w:eastAsia="en-GB"/>
          <w14:ligatures w14:val="none"/>
        </w:rPr>
      </w:pPr>
      <w:r w:rsidRPr="00360AB8">
        <w:rPr>
          <w:rFonts w:ascii="Arial" w:eastAsia="Times New Roman" w:hAnsi="Arial" w:cs="Arial"/>
          <w:b/>
          <w:bCs/>
          <w:color w:val="0B0C0C"/>
          <w:kern w:val="0"/>
          <w:sz w:val="36"/>
          <w:szCs w:val="36"/>
          <w:lang w:eastAsia="en-GB"/>
          <w14:ligatures w14:val="none"/>
        </w:rPr>
        <w:t>Is this page useful?</w:t>
      </w:r>
    </w:p>
    <w:p w14:paraId="6990CBC7" w14:textId="77777777" w:rsidR="00360AB8" w:rsidRPr="00360AB8" w:rsidRDefault="00360AB8" w:rsidP="00360AB8">
      <w:pPr>
        <w:numPr>
          <w:ilvl w:val="0"/>
          <w:numId w:val="192"/>
        </w:numPr>
        <w:shd w:val="clear" w:color="auto" w:fill="F4F8FB"/>
        <w:spacing w:before="100" w:beforeAutospacing="1" w:after="100" w:afterAutospacing="1" w:line="240" w:lineRule="auto"/>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Yes</w:t>
      </w:r>
    </w:p>
    <w:p w14:paraId="72E670D3" w14:textId="77777777" w:rsidR="00360AB8" w:rsidRPr="00360AB8" w:rsidRDefault="00360AB8" w:rsidP="00360AB8">
      <w:pPr>
        <w:numPr>
          <w:ilvl w:val="0"/>
          <w:numId w:val="192"/>
        </w:numPr>
        <w:shd w:val="clear" w:color="auto" w:fill="F4F8FB"/>
        <w:spacing w:before="100" w:beforeAutospacing="1" w:after="100" w:afterAutospacing="1" w:line="240" w:lineRule="auto"/>
        <w:ind w:left="1020"/>
        <w:rPr>
          <w:rFonts w:ascii="Arial" w:eastAsia="Times New Roman" w:hAnsi="Arial" w:cs="Arial"/>
          <w:color w:val="0B0C0C"/>
          <w:kern w:val="0"/>
          <w:sz w:val="27"/>
          <w:szCs w:val="27"/>
          <w:lang w:eastAsia="en-GB"/>
          <w14:ligatures w14:val="none"/>
        </w:rPr>
      </w:pPr>
      <w:r w:rsidRPr="00360AB8">
        <w:rPr>
          <w:rFonts w:ascii="Arial" w:eastAsia="Times New Roman" w:hAnsi="Arial" w:cs="Arial"/>
          <w:color w:val="0B0C0C"/>
          <w:kern w:val="0"/>
          <w:sz w:val="27"/>
          <w:szCs w:val="27"/>
          <w:lang w:eastAsia="en-GB"/>
          <w14:ligatures w14:val="none"/>
        </w:rPr>
        <w:t>No</w:t>
      </w:r>
    </w:p>
    <w:p w14:paraId="76E725A9" w14:textId="77777777" w:rsidR="00360AB8" w:rsidRDefault="00360AB8"/>
    <w:sectPr w:rsidR="00360AB8" w:rsidSect="00360AB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742A"/>
    <w:multiLevelType w:val="multilevel"/>
    <w:tmpl w:val="5A96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4B4B83"/>
    <w:multiLevelType w:val="multilevel"/>
    <w:tmpl w:val="3FA4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8C1339"/>
    <w:multiLevelType w:val="multilevel"/>
    <w:tmpl w:val="701E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4E25E6"/>
    <w:multiLevelType w:val="multilevel"/>
    <w:tmpl w:val="57DE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AA6E48"/>
    <w:multiLevelType w:val="multilevel"/>
    <w:tmpl w:val="3AC4B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F63511"/>
    <w:multiLevelType w:val="multilevel"/>
    <w:tmpl w:val="FC00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3D6736"/>
    <w:multiLevelType w:val="multilevel"/>
    <w:tmpl w:val="B4AA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E64CAC"/>
    <w:multiLevelType w:val="multilevel"/>
    <w:tmpl w:val="4506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3357BE"/>
    <w:multiLevelType w:val="multilevel"/>
    <w:tmpl w:val="CB62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974311"/>
    <w:multiLevelType w:val="multilevel"/>
    <w:tmpl w:val="6AB051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FA2173"/>
    <w:multiLevelType w:val="multilevel"/>
    <w:tmpl w:val="FDC62C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54268E6"/>
    <w:multiLevelType w:val="multilevel"/>
    <w:tmpl w:val="FC4E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5D27081"/>
    <w:multiLevelType w:val="multilevel"/>
    <w:tmpl w:val="A42E2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8E3800"/>
    <w:multiLevelType w:val="multilevel"/>
    <w:tmpl w:val="3B9C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F62AAF"/>
    <w:multiLevelType w:val="multilevel"/>
    <w:tmpl w:val="7F8C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7A4415"/>
    <w:multiLevelType w:val="multilevel"/>
    <w:tmpl w:val="2F6A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9CF04A9"/>
    <w:multiLevelType w:val="multilevel"/>
    <w:tmpl w:val="DDFE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9E96221"/>
    <w:multiLevelType w:val="multilevel"/>
    <w:tmpl w:val="90EE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ACC68CE"/>
    <w:multiLevelType w:val="multilevel"/>
    <w:tmpl w:val="EABC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7372C7"/>
    <w:multiLevelType w:val="multilevel"/>
    <w:tmpl w:val="2230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C135F43"/>
    <w:multiLevelType w:val="multilevel"/>
    <w:tmpl w:val="A314A2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C390AFE"/>
    <w:multiLevelType w:val="multilevel"/>
    <w:tmpl w:val="D91A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CEB5379"/>
    <w:multiLevelType w:val="multilevel"/>
    <w:tmpl w:val="15D6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D547007"/>
    <w:multiLevelType w:val="multilevel"/>
    <w:tmpl w:val="345C2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D603CDA"/>
    <w:multiLevelType w:val="multilevel"/>
    <w:tmpl w:val="9594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EA61A8F"/>
    <w:multiLevelType w:val="multilevel"/>
    <w:tmpl w:val="2796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FBF53F3"/>
    <w:multiLevelType w:val="multilevel"/>
    <w:tmpl w:val="8C9CC7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0802618"/>
    <w:multiLevelType w:val="multilevel"/>
    <w:tmpl w:val="490A5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10D4826"/>
    <w:multiLevelType w:val="multilevel"/>
    <w:tmpl w:val="6002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1966AFE"/>
    <w:multiLevelType w:val="multilevel"/>
    <w:tmpl w:val="AA5C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2296698"/>
    <w:multiLevelType w:val="multilevel"/>
    <w:tmpl w:val="25C8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44E2A63"/>
    <w:multiLevelType w:val="multilevel"/>
    <w:tmpl w:val="B7F8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4A9576C"/>
    <w:multiLevelType w:val="multilevel"/>
    <w:tmpl w:val="33DC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4AF3C44"/>
    <w:multiLevelType w:val="multilevel"/>
    <w:tmpl w:val="5D8A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4CD28E7"/>
    <w:multiLevelType w:val="multilevel"/>
    <w:tmpl w:val="C8E2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52A1511"/>
    <w:multiLevelType w:val="multilevel"/>
    <w:tmpl w:val="C74A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71127E8"/>
    <w:multiLevelType w:val="multilevel"/>
    <w:tmpl w:val="7770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958007E"/>
    <w:multiLevelType w:val="multilevel"/>
    <w:tmpl w:val="2A1E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9C607D1"/>
    <w:multiLevelType w:val="multilevel"/>
    <w:tmpl w:val="1CB8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A944C12"/>
    <w:multiLevelType w:val="multilevel"/>
    <w:tmpl w:val="2FB2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B204603"/>
    <w:multiLevelType w:val="multilevel"/>
    <w:tmpl w:val="28C8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BAC39AE"/>
    <w:multiLevelType w:val="multilevel"/>
    <w:tmpl w:val="30C4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BB77B15"/>
    <w:multiLevelType w:val="multilevel"/>
    <w:tmpl w:val="6BDA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D0279E3"/>
    <w:multiLevelType w:val="multilevel"/>
    <w:tmpl w:val="BA946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D7E14FB"/>
    <w:multiLevelType w:val="multilevel"/>
    <w:tmpl w:val="23A2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DA921F7"/>
    <w:multiLevelType w:val="multilevel"/>
    <w:tmpl w:val="953EF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DC66676"/>
    <w:multiLevelType w:val="multilevel"/>
    <w:tmpl w:val="1DBA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E8A396E"/>
    <w:multiLevelType w:val="multilevel"/>
    <w:tmpl w:val="0324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F0E1290"/>
    <w:multiLevelType w:val="multilevel"/>
    <w:tmpl w:val="AB02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F1F2A11"/>
    <w:multiLevelType w:val="multilevel"/>
    <w:tmpl w:val="1A5E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FD42CBF"/>
    <w:multiLevelType w:val="multilevel"/>
    <w:tmpl w:val="9B38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1027305"/>
    <w:multiLevelType w:val="multilevel"/>
    <w:tmpl w:val="AB347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1416BDA"/>
    <w:multiLevelType w:val="multilevel"/>
    <w:tmpl w:val="C2DE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1D4012B"/>
    <w:multiLevelType w:val="multilevel"/>
    <w:tmpl w:val="F1AE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1D642DE"/>
    <w:multiLevelType w:val="multilevel"/>
    <w:tmpl w:val="F7D67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38722B5"/>
    <w:multiLevelType w:val="multilevel"/>
    <w:tmpl w:val="667C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4A327AA"/>
    <w:multiLevelType w:val="multilevel"/>
    <w:tmpl w:val="BE42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4D365C1"/>
    <w:multiLevelType w:val="multilevel"/>
    <w:tmpl w:val="B9A0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4FB5F34"/>
    <w:multiLevelType w:val="multilevel"/>
    <w:tmpl w:val="1C3E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5B96796"/>
    <w:multiLevelType w:val="multilevel"/>
    <w:tmpl w:val="5D32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7481C0E"/>
    <w:multiLevelType w:val="multilevel"/>
    <w:tmpl w:val="0654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7B03925"/>
    <w:multiLevelType w:val="multilevel"/>
    <w:tmpl w:val="2514C1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84E625F"/>
    <w:multiLevelType w:val="multilevel"/>
    <w:tmpl w:val="24AA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8A56FDB"/>
    <w:multiLevelType w:val="multilevel"/>
    <w:tmpl w:val="EF5A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8B15295"/>
    <w:multiLevelType w:val="multilevel"/>
    <w:tmpl w:val="EEE0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91A0EAF"/>
    <w:multiLevelType w:val="multilevel"/>
    <w:tmpl w:val="EFFA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A7B6AA9"/>
    <w:multiLevelType w:val="multilevel"/>
    <w:tmpl w:val="50DE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C3A7491"/>
    <w:multiLevelType w:val="multilevel"/>
    <w:tmpl w:val="61D2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C9754A2"/>
    <w:multiLevelType w:val="multilevel"/>
    <w:tmpl w:val="3E98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CB25A3D"/>
    <w:multiLevelType w:val="multilevel"/>
    <w:tmpl w:val="511C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CBA1814"/>
    <w:multiLevelType w:val="multilevel"/>
    <w:tmpl w:val="F9A28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CDC312A"/>
    <w:multiLevelType w:val="multilevel"/>
    <w:tmpl w:val="C7C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DA839A6"/>
    <w:multiLevelType w:val="multilevel"/>
    <w:tmpl w:val="C976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01C665F"/>
    <w:multiLevelType w:val="multilevel"/>
    <w:tmpl w:val="1B5A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0C3763D"/>
    <w:multiLevelType w:val="multilevel"/>
    <w:tmpl w:val="97B2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243739B"/>
    <w:multiLevelType w:val="multilevel"/>
    <w:tmpl w:val="A82E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24B3550"/>
    <w:multiLevelType w:val="multilevel"/>
    <w:tmpl w:val="1A84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2604BDD"/>
    <w:multiLevelType w:val="multilevel"/>
    <w:tmpl w:val="542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28018AF"/>
    <w:multiLevelType w:val="multilevel"/>
    <w:tmpl w:val="4C88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2DB267D"/>
    <w:multiLevelType w:val="multilevel"/>
    <w:tmpl w:val="6320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3406D1D"/>
    <w:multiLevelType w:val="multilevel"/>
    <w:tmpl w:val="7308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3630F0A"/>
    <w:multiLevelType w:val="multilevel"/>
    <w:tmpl w:val="5526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59B45DC"/>
    <w:multiLevelType w:val="multilevel"/>
    <w:tmpl w:val="B4C0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5F9430A"/>
    <w:multiLevelType w:val="multilevel"/>
    <w:tmpl w:val="4E8CB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62C74F0"/>
    <w:multiLevelType w:val="multilevel"/>
    <w:tmpl w:val="D84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7FB64D9"/>
    <w:multiLevelType w:val="multilevel"/>
    <w:tmpl w:val="31FA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84D33D5"/>
    <w:multiLevelType w:val="multilevel"/>
    <w:tmpl w:val="4592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85B2E7A"/>
    <w:multiLevelType w:val="multilevel"/>
    <w:tmpl w:val="80A2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9A65219"/>
    <w:multiLevelType w:val="multilevel"/>
    <w:tmpl w:val="B360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9B04AED"/>
    <w:multiLevelType w:val="multilevel"/>
    <w:tmpl w:val="5F8C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A273A35"/>
    <w:multiLevelType w:val="multilevel"/>
    <w:tmpl w:val="61D0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C0E2B3A"/>
    <w:multiLevelType w:val="multilevel"/>
    <w:tmpl w:val="F81A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CB22686"/>
    <w:multiLevelType w:val="multilevel"/>
    <w:tmpl w:val="4384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D0A5948"/>
    <w:multiLevelType w:val="multilevel"/>
    <w:tmpl w:val="C7FA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E586C82"/>
    <w:multiLevelType w:val="multilevel"/>
    <w:tmpl w:val="FD34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E993EF0"/>
    <w:multiLevelType w:val="multilevel"/>
    <w:tmpl w:val="99AC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F8E64D7"/>
    <w:multiLevelType w:val="multilevel"/>
    <w:tmpl w:val="A834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F9C0057"/>
    <w:multiLevelType w:val="multilevel"/>
    <w:tmpl w:val="65FC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1D42429"/>
    <w:multiLevelType w:val="multilevel"/>
    <w:tmpl w:val="FB3A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20D37C8"/>
    <w:multiLevelType w:val="multilevel"/>
    <w:tmpl w:val="54A4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2352108"/>
    <w:multiLevelType w:val="multilevel"/>
    <w:tmpl w:val="C0F0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26557D3"/>
    <w:multiLevelType w:val="multilevel"/>
    <w:tmpl w:val="FE5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29D361C"/>
    <w:multiLevelType w:val="multilevel"/>
    <w:tmpl w:val="3CBC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40069E4"/>
    <w:multiLevelType w:val="multilevel"/>
    <w:tmpl w:val="4470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462146C"/>
    <w:multiLevelType w:val="multilevel"/>
    <w:tmpl w:val="3EB2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4B94156"/>
    <w:multiLevelType w:val="multilevel"/>
    <w:tmpl w:val="7AD0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44CC0546"/>
    <w:multiLevelType w:val="multilevel"/>
    <w:tmpl w:val="0466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45A04EA0"/>
    <w:multiLevelType w:val="multilevel"/>
    <w:tmpl w:val="061E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45D30534"/>
    <w:multiLevelType w:val="multilevel"/>
    <w:tmpl w:val="9BC6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5F15FCE"/>
    <w:multiLevelType w:val="multilevel"/>
    <w:tmpl w:val="3A84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5F4708A"/>
    <w:multiLevelType w:val="multilevel"/>
    <w:tmpl w:val="4536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6C2333F"/>
    <w:multiLevelType w:val="multilevel"/>
    <w:tmpl w:val="458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76702AD"/>
    <w:multiLevelType w:val="multilevel"/>
    <w:tmpl w:val="8F0E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8D25EC1"/>
    <w:multiLevelType w:val="multilevel"/>
    <w:tmpl w:val="B594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A863ED5"/>
    <w:multiLevelType w:val="multilevel"/>
    <w:tmpl w:val="4746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AD1693D"/>
    <w:multiLevelType w:val="multilevel"/>
    <w:tmpl w:val="0CEC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4AD92555"/>
    <w:multiLevelType w:val="multilevel"/>
    <w:tmpl w:val="DC32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B0A7043"/>
    <w:multiLevelType w:val="multilevel"/>
    <w:tmpl w:val="1776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4D4B7239"/>
    <w:multiLevelType w:val="multilevel"/>
    <w:tmpl w:val="7AD4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E8048DF"/>
    <w:multiLevelType w:val="multilevel"/>
    <w:tmpl w:val="BBF2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E805C3E"/>
    <w:multiLevelType w:val="multilevel"/>
    <w:tmpl w:val="2018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F053A45"/>
    <w:multiLevelType w:val="multilevel"/>
    <w:tmpl w:val="534A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06D35F1"/>
    <w:multiLevelType w:val="multilevel"/>
    <w:tmpl w:val="2C8E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514E5890"/>
    <w:multiLevelType w:val="multilevel"/>
    <w:tmpl w:val="8894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529152E3"/>
    <w:multiLevelType w:val="multilevel"/>
    <w:tmpl w:val="11BA5C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33D7FF2"/>
    <w:multiLevelType w:val="multilevel"/>
    <w:tmpl w:val="5DB8D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3BF0E72"/>
    <w:multiLevelType w:val="multilevel"/>
    <w:tmpl w:val="BED4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41E4B67"/>
    <w:multiLevelType w:val="multilevel"/>
    <w:tmpl w:val="EC7C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543F2DFA"/>
    <w:multiLevelType w:val="multilevel"/>
    <w:tmpl w:val="2320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58F1313"/>
    <w:multiLevelType w:val="multilevel"/>
    <w:tmpl w:val="D922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5E75086"/>
    <w:multiLevelType w:val="multilevel"/>
    <w:tmpl w:val="B28C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57174EA1"/>
    <w:multiLevelType w:val="multilevel"/>
    <w:tmpl w:val="62F8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599445DF"/>
    <w:multiLevelType w:val="multilevel"/>
    <w:tmpl w:val="936E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599F68D1"/>
    <w:multiLevelType w:val="multilevel"/>
    <w:tmpl w:val="C0BA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5A023B64"/>
    <w:multiLevelType w:val="multilevel"/>
    <w:tmpl w:val="62FA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AD61080"/>
    <w:multiLevelType w:val="multilevel"/>
    <w:tmpl w:val="4A42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5AD72AF3"/>
    <w:multiLevelType w:val="multilevel"/>
    <w:tmpl w:val="F250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AD86BDE"/>
    <w:multiLevelType w:val="multilevel"/>
    <w:tmpl w:val="ED1E1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BAA567D"/>
    <w:multiLevelType w:val="multilevel"/>
    <w:tmpl w:val="9CC480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C5334BB"/>
    <w:multiLevelType w:val="multilevel"/>
    <w:tmpl w:val="47C8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D195764"/>
    <w:multiLevelType w:val="multilevel"/>
    <w:tmpl w:val="D42A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5DDB749E"/>
    <w:multiLevelType w:val="multilevel"/>
    <w:tmpl w:val="634C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5E970517"/>
    <w:multiLevelType w:val="multilevel"/>
    <w:tmpl w:val="091A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EE00FBB"/>
    <w:multiLevelType w:val="multilevel"/>
    <w:tmpl w:val="71D8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F72707A"/>
    <w:multiLevelType w:val="multilevel"/>
    <w:tmpl w:val="B6AE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F80713D"/>
    <w:multiLevelType w:val="multilevel"/>
    <w:tmpl w:val="FDBE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60932670"/>
    <w:multiLevelType w:val="multilevel"/>
    <w:tmpl w:val="9FD6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0D51CD8"/>
    <w:multiLevelType w:val="multilevel"/>
    <w:tmpl w:val="91CA7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620A633F"/>
    <w:multiLevelType w:val="multilevel"/>
    <w:tmpl w:val="7ABE6A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62FC307F"/>
    <w:multiLevelType w:val="multilevel"/>
    <w:tmpl w:val="643A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64EB5FCD"/>
    <w:multiLevelType w:val="multilevel"/>
    <w:tmpl w:val="13AC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65860BB5"/>
    <w:multiLevelType w:val="multilevel"/>
    <w:tmpl w:val="9490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67F7601"/>
    <w:multiLevelType w:val="multilevel"/>
    <w:tmpl w:val="B4E2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66C97599"/>
    <w:multiLevelType w:val="multilevel"/>
    <w:tmpl w:val="A2FE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6DD7A1B"/>
    <w:multiLevelType w:val="multilevel"/>
    <w:tmpl w:val="79CC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66E36163"/>
    <w:multiLevelType w:val="multilevel"/>
    <w:tmpl w:val="CDACB4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68251EFE"/>
    <w:multiLevelType w:val="multilevel"/>
    <w:tmpl w:val="671049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879323B"/>
    <w:multiLevelType w:val="multilevel"/>
    <w:tmpl w:val="807A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68D63166"/>
    <w:multiLevelType w:val="multilevel"/>
    <w:tmpl w:val="A242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B2F2FAA"/>
    <w:multiLevelType w:val="multilevel"/>
    <w:tmpl w:val="ADAE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6BF27C78"/>
    <w:multiLevelType w:val="multilevel"/>
    <w:tmpl w:val="B468A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D58267C"/>
    <w:multiLevelType w:val="multilevel"/>
    <w:tmpl w:val="135C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D5A5918"/>
    <w:multiLevelType w:val="multilevel"/>
    <w:tmpl w:val="7C320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E3A72F9"/>
    <w:multiLevelType w:val="multilevel"/>
    <w:tmpl w:val="13B4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6F1120B1"/>
    <w:multiLevelType w:val="multilevel"/>
    <w:tmpl w:val="B9AC7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6F543EA4"/>
    <w:multiLevelType w:val="multilevel"/>
    <w:tmpl w:val="9088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00713CD"/>
    <w:multiLevelType w:val="multilevel"/>
    <w:tmpl w:val="B10E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2050D5D"/>
    <w:multiLevelType w:val="multilevel"/>
    <w:tmpl w:val="AB08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721308C2"/>
    <w:multiLevelType w:val="multilevel"/>
    <w:tmpl w:val="4AF0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72725EA7"/>
    <w:multiLevelType w:val="multilevel"/>
    <w:tmpl w:val="C942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36A7B84"/>
    <w:multiLevelType w:val="multilevel"/>
    <w:tmpl w:val="A984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39451B6"/>
    <w:multiLevelType w:val="multilevel"/>
    <w:tmpl w:val="1928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7400068D"/>
    <w:multiLevelType w:val="multilevel"/>
    <w:tmpl w:val="04B0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740C3ECE"/>
    <w:multiLevelType w:val="multilevel"/>
    <w:tmpl w:val="25DA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56447FE"/>
    <w:multiLevelType w:val="multilevel"/>
    <w:tmpl w:val="5D2C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5EB072D"/>
    <w:multiLevelType w:val="multilevel"/>
    <w:tmpl w:val="F0709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6347072"/>
    <w:multiLevelType w:val="multilevel"/>
    <w:tmpl w:val="104E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76A74180"/>
    <w:multiLevelType w:val="multilevel"/>
    <w:tmpl w:val="F662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76DE670F"/>
    <w:multiLevelType w:val="multilevel"/>
    <w:tmpl w:val="005C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6F03128"/>
    <w:multiLevelType w:val="multilevel"/>
    <w:tmpl w:val="20F6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77304F65"/>
    <w:multiLevelType w:val="multilevel"/>
    <w:tmpl w:val="4550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7DA35E7"/>
    <w:multiLevelType w:val="multilevel"/>
    <w:tmpl w:val="2FAA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9D406A5"/>
    <w:multiLevelType w:val="multilevel"/>
    <w:tmpl w:val="0CCA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B3501D2"/>
    <w:multiLevelType w:val="multilevel"/>
    <w:tmpl w:val="EBEC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B7803EC"/>
    <w:multiLevelType w:val="multilevel"/>
    <w:tmpl w:val="5AA8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BF248CD"/>
    <w:multiLevelType w:val="multilevel"/>
    <w:tmpl w:val="2BDE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7D06192C"/>
    <w:multiLevelType w:val="multilevel"/>
    <w:tmpl w:val="C85E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D742EE5"/>
    <w:multiLevelType w:val="multilevel"/>
    <w:tmpl w:val="956E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7DF148A0"/>
    <w:multiLevelType w:val="multilevel"/>
    <w:tmpl w:val="E6F2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7E0851A9"/>
    <w:multiLevelType w:val="multilevel"/>
    <w:tmpl w:val="E830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E920385"/>
    <w:multiLevelType w:val="multilevel"/>
    <w:tmpl w:val="8BBA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7FC630A3"/>
    <w:multiLevelType w:val="multilevel"/>
    <w:tmpl w:val="2AC0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2021842">
    <w:abstractNumId w:val="137"/>
  </w:num>
  <w:num w:numId="2" w16cid:durableId="1852840376">
    <w:abstractNumId w:val="28"/>
  </w:num>
  <w:num w:numId="3" w16cid:durableId="925263999">
    <w:abstractNumId w:val="129"/>
  </w:num>
  <w:num w:numId="4" w16cid:durableId="408694788">
    <w:abstractNumId w:val="70"/>
  </w:num>
  <w:num w:numId="5" w16cid:durableId="1955285362">
    <w:abstractNumId w:val="109"/>
  </w:num>
  <w:num w:numId="6" w16cid:durableId="762919790">
    <w:abstractNumId w:val="166"/>
  </w:num>
  <w:num w:numId="7" w16cid:durableId="967736040">
    <w:abstractNumId w:val="69"/>
  </w:num>
  <w:num w:numId="8" w16cid:durableId="678655022">
    <w:abstractNumId w:val="135"/>
  </w:num>
  <w:num w:numId="9" w16cid:durableId="884174107">
    <w:abstractNumId w:val="159"/>
  </w:num>
  <w:num w:numId="10" w16cid:durableId="2080976881">
    <w:abstractNumId w:val="4"/>
  </w:num>
  <w:num w:numId="11" w16cid:durableId="53283181">
    <w:abstractNumId w:val="152"/>
  </w:num>
  <w:num w:numId="12" w16cid:durableId="322709634">
    <w:abstractNumId w:val="132"/>
  </w:num>
  <w:num w:numId="13" w16cid:durableId="2091534060">
    <w:abstractNumId w:val="117"/>
  </w:num>
  <w:num w:numId="14" w16cid:durableId="1782412172">
    <w:abstractNumId w:val="20"/>
  </w:num>
  <w:num w:numId="15" w16cid:durableId="126827646">
    <w:abstractNumId w:val="41"/>
  </w:num>
  <w:num w:numId="16" w16cid:durableId="473136876">
    <w:abstractNumId w:val="162"/>
  </w:num>
  <w:num w:numId="17" w16cid:durableId="654842168">
    <w:abstractNumId w:val="182"/>
  </w:num>
  <w:num w:numId="18" w16cid:durableId="260844427">
    <w:abstractNumId w:val="61"/>
  </w:num>
  <w:num w:numId="19" w16cid:durableId="1229001078">
    <w:abstractNumId w:val="76"/>
  </w:num>
  <w:num w:numId="20" w16cid:durableId="1764104862">
    <w:abstractNumId w:val="24"/>
  </w:num>
  <w:num w:numId="21" w16cid:durableId="1771850227">
    <w:abstractNumId w:val="155"/>
  </w:num>
  <w:num w:numId="22" w16cid:durableId="1739981534">
    <w:abstractNumId w:val="96"/>
  </w:num>
  <w:num w:numId="23" w16cid:durableId="101339761">
    <w:abstractNumId w:val="80"/>
  </w:num>
  <w:num w:numId="24" w16cid:durableId="109672391">
    <w:abstractNumId w:val="185"/>
  </w:num>
  <w:num w:numId="25" w16cid:durableId="570581688">
    <w:abstractNumId w:val="154"/>
  </w:num>
  <w:num w:numId="26" w16cid:durableId="1499687529">
    <w:abstractNumId w:val="189"/>
  </w:num>
  <w:num w:numId="27" w16cid:durableId="1395545353">
    <w:abstractNumId w:val="32"/>
  </w:num>
  <w:num w:numId="28" w16cid:durableId="825828505">
    <w:abstractNumId w:val="173"/>
  </w:num>
  <w:num w:numId="29" w16cid:durableId="880246336">
    <w:abstractNumId w:val="111"/>
  </w:num>
  <w:num w:numId="30" w16cid:durableId="1896428480">
    <w:abstractNumId w:val="89"/>
  </w:num>
  <w:num w:numId="31" w16cid:durableId="1196390386">
    <w:abstractNumId w:val="188"/>
  </w:num>
  <w:num w:numId="32" w16cid:durableId="505753129">
    <w:abstractNumId w:val="142"/>
  </w:num>
  <w:num w:numId="33" w16cid:durableId="899364609">
    <w:abstractNumId w:val="17"/>
  </w:num>
  <w:num w:numId="34" w16cid:durableId="2038583854">
    <w:abstractNumId w:val="151"/>
  </w:num>
  <w:num w:numId="35" w16cid:durableId="247345533">
    <w:abstractNumId w:val="14"/>
  </w:num>
  <w:num w:numId="36" w16cid:durableId="966542985">
    <w:abstractNumId w:val="104"/>
  </w:num>
  <w:num w:numId="37" w16cid:durableId="1983457127">
    <w:abstractNumId w:val="106"/>
  </w:num>
  <w:num w:numId="38" w16cid:durableId="1914002591">
    <w:abstractNumId w:val="153"/>
  </w:num>
  <w:num w:numId="39" w16cid:durableId="1748184988">
    <w:abstractNumId w:val="186"/>
  </w:num>
  <w:num w:numId="40" w16cid:durableId="881985594">
    <w:abstractNumId w:val="82"/>
  </w:num>
  <w:num w:numId="41" w16cid:durableId="2071998121">
    <w:abstractNumId w:val="98"/>
  </w:num>
  <w:num w:numId="42" w16cid:durableId="116216959">
    <w:abstractNumId w:val="112"/>
  </w:num>
  <w:num w:numId="43" w16cid:durableId="1119684574">
    <w:abstractNumId w:val="114"/>
  </w:num>
  <w:num w:numId="44" w16cid:durableId="393235950">
    <w:abstractNumId w:val="167"/>
  </w:num>
  <w:num w:numId="45" w16cid:durableId="1935698455">
    <w:abstractNumId w:val="175"/>
  </w:num>
  <w:num w:numId="46" w16cid:durableId="2042241873">
    <w:abstractNumId w:val="85"/>
  </w:num>
  <w:num w:numId="47" w16cid:durableId="1447313589">
    <w:abstractNumId w:val="10"/>
  </w:num>
  <w:num w:numId="48" w16cid:durableId="1337227652">
    <w:abstractNumId w:val="79"/>
  </w:num>
  <w:num w:numId="49" w16cid:durableId="1971861742">
    <w:abstractNumId w:val="18"/>
  </w:num>
  <w:num w:numId="50" w16cid:durableId="837501906">
    <w:abstractNumId w:val="81"/>
  </w:num>
  <w:num w:numId="51" w16cid:durableId="1784416336">
    <w:abstractNumId w:val="30"/>
  </w:num>
  <w:num w:numId="52" w16cid:durableId="1432237140">
    <w:abstractNumId w:val="63"/>
  </w:num>
  <w:num w:numId="53" w16cid:durableId="249509469">
    <w:abstractNumId w:val="107"/>
  </w:num>
  <w:num w:numId="54" w16cid:durableId="626471607">
    <w:abstractNumId w:val="101"/>
  </w:num>
  <w:num w:numId="55" w16cid:durableId="1163663597">
    <w:abstractNumId w:val="130"/>
  </w:num>
  <w:num w:numId="56" w16cid:durableId="557714351">
    <w:abstractNumId w:val="147"/>
  </w:num>
  <w:num w:numId="57" w16cid:durableId="340468610">
    <w:abstractNumId w:val="170"/>
  </w:num>
  <w:num w:numId="58" w16cid:durableId="1397780839">
    <w:abstractNumId w:val="161"/>
  </w:num>
  <w:num w:numId="59" w16cid:durableId="1648587884">
    <w:abstractNumId w:val="105"/>
  </w:num>
  <w:num w:numId="60" w16cid:durableId="1912815454">
    <w:abstractNumId w:val="77"/>
  </w:num>
  <w:num w:numId="61" w16cid:durableId="727188748">
    <w:abstractNumId w:val="99"/>
  </w:num>
  <w:num w:numId="62" w16cid:durableId="1958684253">
    <w:abstractNumId w:val="120"/>
  </w:num>
  <w:num w:numId="63" w16cid:durableId="818687369">
    <w:abstractNumId w:val="163"/>
  </w:num>
  <w:num w:numId="64" w16cid:durableId="1461609611">
    <w:abstractNumId w:val="38"/>
  </w:num>
  <w:num w:numId="65" w16cid:durableId="1073162714">
    <w:abstractNumId w:val="148"/>
  </w:num>
  <w:num w:numId="66" w16cid:durableId="238058203">
    <w:abstractNumId w:val="124"/>
  </w:num>
  <w:num w:numId="67" w16cid:durableId="1505171834">
    <w:abstractNumId w:val="2"/>
  </w:num>
  <w:num w:numId="68" w16cid:durableId="1771314655">
    <w:abstractNumId w:val="21"/>
  </w:num>
  <w:num w:numId="69" w16cid:durableId="892740781">
    <w:abstractNumId w:val="92"/>
  </w:num>
  <w:num w:numId="70" w16cid:durableId="679821608">
    <w:abstractNumId w:val="64"/>
  </w:num>
  <w:num w:numId="71" w16cid:durableId="1195076362">
    <w:abstractNumId w:val="143"/>
  </w:num>
  <w:num w:numId="72" w16cid:durableId="1923639217">
    <w:abstractNumId w:val="40"/>
  </w:num>
  <w:num w:numId="73" w16cid:durableId="1002393302">
    <w:abstractNumId w:val="119"/>
  </w:num>
  <w:num w:numId="74" w16cid:durableId="1920673882">
    <w:abstractNumId w:val="50"/>
  </w:num>
  <w:num w:numId="75" w16cid:durableId="546376778">
    <w:abstractNumId w:val="103"/>
  </w:num>
  <w:num w:numId="76" w16cid:durableId="1661736629">
    <w:abstractNumId w:val="83"/>
  </w:num>
  <w:num w:numId="77" w16cid:durableId="415788983">
    <w:abstractNumId w:val="110"/>
  </w:num>
  <w:num w:numId="78" w16cid:durableId="1452821393">
    <w:abstractNumId w:val="5"/>
  </w:num>
  <w:num w:numId="79" w16cid:durableId="1323966458">
    <w:abstractNumId w:val="97"/>
  </w:num>
  <w:num w:numId="80" w16cid:durableId="1825661078">
    <w:abstractNumId w:val="146"/>
  </w:num>
  <w:num w:numId="81" w16cid:durableId="940139404">
    <w:abstractNumId w:val="84"/>
  </w:num>
  <w:num w:numId="82" w16cid:durableId="1512334056">
    <w:abstractNumId w:val="102"/>
  </w:num>
  <w:num w:numId="83" w16cid:durableId="1924139175">
    <w:abstractNumId w:val="93"/>
  </w:num>
  <w:num w:numId="84" w16cid:durableId="551306128">
    <w:abstractNumId w:val="53"/>
  </w:num>
  <w:num w:numId="85" w16cid:durableId="356321087">
    <w:abstractNumId w:val="44"/>
  </w:num>
  <w:num w:numId="86" w16cid:durableId="1396851643">
    <w:abstractNumId w:val="67"/>
  </w:num>
  <w:num w:numId="87" w16cid:durableId="751394133">
    <w:abstractNumId w:val="57"/>
  </w:num>
  <w:num w:numId="88" w16cid:durableId="1072193569">
    <w:abstractNumId w:val="141"/>
  </w:num>
  <w:num w:numId="89" w16cid:durableId="1168668995">
    <w:abstractNumId w:val="31"/>
  </w:num>
  <w:num w:numId="90" w16cid:durableId="463429761">
    <w:abstractNumId w:val="115"/>
  </w:num>
  <w:num w:numId="91" w16cid:durableId="1357387044">
    <w:abstractNumId w:val="11"/>
  </w:num>
  <w:num w:numId="92" w16cid:durableId="1462840885">
    <w:abstractNumId w:val="72"/>
  </w:num>
  <w:num w:numId="93" w16cid:durableId="926570505">
    <w:abstractNumId w:val="169"/>
  </w:num>
  <w:num w:numId="94" w16cid:durableId="523712950">
    <w:abstractNumId w:val="43"/>
  </w:num>
  <w:num w:numId="95" w16cid:durableId="805977572">
    <w:abstractNumId w:val="90"/>
  </w:num>
  <w:num w:numId="96" w16cid:durableId="152570979">
    <w:abstractNumId w:val="19"/>
  </w:num>
  <w:num w:numId="97" w16cid:durableId="1698460816">
    <w:abstractNumId w:val="157"/>
  </w:num>
  <w:num w:numId="98" w16cid:durableId="1642882484">
    <w:abstractNumId w:val="29"/>
  </w:num>
  <w:num w:numId="99" w16cid:durableId="1731879649">
    <w:abstractNumId w:val="0"/>
  </w:num>
  <w:num w:numId="100" w16cid:durableId="986931152">
    <w:abstractNumId w:val="25"/>
  </w:num>
  <w:num w:numId="101" w16cid:durableId="1156653492">
    <w:abstractNumId w:val="191"/>
  </w:num>
  <w:num w:numId="102" w16cid:durableId="1204756268">
    <w:abstractNumId w:val="59"/>
  </w:num>
  <w:num w:numId="103" w16cid:durableId="164562557">
    <w:abstractNumId w:val="33"/>
  </w:num>
  <w:num w:numId="104" w16cid:durableId="810904929">
    <w:abstractNumId w:val="27"/>
  </w:num>
  <w:num w:numId="105" w16cid:durableId="1782456594">
    <w:abstractNumId w:val="145"/>
  </w:num>
  <w:num w:numId="106" w16cid:durableId="2002387074">
    <w:abstractNumId w:val="179"/>
  </w:num>
  <w:num w:numId="107" w16cid:durableId="1521240447">
    <w:abstractNumId w:val="75"/>
  </w:num>
  <w:num w:numId="108" w16cid:durableId="259994048">
    <w:abstractNumId w:val="94"/>
  </w:num>
  <w:num w:numId="109" w16cid:durableId="817654553">
    <w:abstractNumId w:val="100"/>
  </w:num>
  <w:num w:numId="110" w16cid:durableId="1716656719">
    <w:abstractNumId w:val="136"/>
  </w:num>
  <w:num w:numId="111" w16cid:durableId="1719551107">
    <w:abstractNumId w:val="16"/>
  </w:num>
  <w:num w:numId="112" w16cid:durableId="1960799215">
    <w:abstractNumId w:val="65"/>
  </w:num>
  <w:num w:numId="113" w16cid:durableId="525867799">
    <w:abstractNumId w:val="165"/>
  </w:num>
  <w:num w:numId="114" w16cid:durableId="1921479173">
    <w:abstractNumId w:val="9"/>
  </w:num>
  <w:num w:numId="115" w16cid:durableId="830632665">
    <w:abstractNumId w:val="8"/>
  </w:num>
  <w:num w:numId="116" w16cid:durableId="1613171754">
    <w:abstractNumId w:val="78"/>
  </w:num>
  <w:num w:numId="117" w16cid:durableId="1325478283">
    <w:abstractNumId w:val="150"/>
  </w:num>
  <w:num w:numId="118" w16cid:durableId="560292239">
    <w:abstractNumId w:val="160"/>
  </w:num>
  <w:num w:numId="119" w16cid:durableId="1089229038">
    <w:abstractNumId w:val="158"/>
  </w:num>
  <w:num w:numId="120" w16cid:durableId="1115059472">
    <w:abstractNumId w:val="172"/>
  </w:num>
  <w:num w:numId="121" w16cid:durableId="681204522">
    <w:abstractNumId w:val="113"/>
  </w:num>
  <w:num w:numId="122" w16cid:durableId="1760830055">
    <w:abstractNumId w:val="47"/>
  </w:num>
  <w:num w:numId="123" w16cid:durableId="496188146">
    <w:abstractNumId w:val="22"/>
  </w:num>
  <w:num w:numId="124" w16cid:durableId="1027752955">
    <w:abstractNumId w:val="34"/>
  </w:num>
  <w:num w:numId="125" w16cid:durableId="517429417">
    <w:abstractNumId w:val="95"/>
  </w:num>
  <w:num w:numId="126" w16cid:durableId="825707068">
    <w:abstractNumId w:val="35"/>
  </w:num>
  <w:num w:numId="127" w16cid:durableId="1043215507">
    <w:abstractNumId w:val="51"/>
  </w:num>
  <w:num w:numId="128" w16cid:durableId="1488011031">
    <w:abstractNumId w:val="91"/>
  </w:num>
  <w:num w:numId="129" w16cid:durableId="1610814819">
    <w:abstractNumId w:val="56"/>
  </w:num>
  <w:num w:numId="130" w16cid:durableId="2143692505">
    <w:abstractNumId w:val="88"/>
  </w:num>
  <w:num w:numId="131" w16cid:durableId="1088113409">
    <w:abstractNumId w:val="6"/>
  </w:num>
  <w:num w:numId="132" w16cid:durableId="1987732983">
    <w:abstractNumId w:val="55"/>
  </w:num>
  <w:num w:numId="133" w16cid:durableId="1547375675">
    <w:abstractNumId w:val="171"/>
  </w:num>
  <w:num w:numId="134" w16cid:durableId="18044103">
    <w:abstractNumId w:val="127"/>
  </w:num>
  <w:num w:numId="135" w16cid:durableId="851723598">
    <w:abstractNumId w:val="62"/>
  </w:num>
  <w:num w:numId="136" w16cid:durableId="183986625">
    <w:abstractNumId w:val="12"/>
  </w:num>
  <w:num w:numId="137" w16cid:durableId="1831939531">
    <w:abstractNumId w:val="144"/>
  </w:num>
  <w:num w:numId="138" w16cid:durableId="2092191557">
    <w:abstractNumId w:val="164"/>
  </w:num>
  <w:num w:numId="139" w16cid:durableId="1704745393">
    <w:abstractNumId w:val="134"/>
  </w:num>
  <w:num w:numId="140" w16cid:durableId="1534416691">
    <w:abstractNumId w:val="39"/>
  </w:num>
  <w:num w:numId="141" w16cid:durableId="324625403">
    <w:abstractNumId w:val="23"/>
  </w:num>
  <w:num w:numId="142" w16cid:durableId="2140564314">
    <w:abstractNumId w:val="139"/>
  </w:num>
  <w:num w:numId="143" w16cid:durableId="1931500428">
    <w:abstractNumId w:val="46"/>
  </w:num>
  <w:num w:numId="144" w16cid:durableId="1444307476">
    <w:abstractNumId w:val="149"/>
  </w:num>
  <w:num w:numId="145" w16cid:durableId="1744448769">
    <w:abstractNumId w:val="131"/>
  </w:num>
  <w:num w:numId="146" w16cid:durableId="1827435568">
    <w:abstractNumId w:val="86"/>
  </w:num>
  <w:num w:numId="147" w16cid:durableId="1340885235">
    <w:abstractNumId w:val="49"/>
  </w:num>
  <w:num w:numId="148" w16cid:durableId="1677926654">
    <w:abstractNumId w:val="125"/>
  </w:num>
  <w:num w:numId="149" w16cid:durableId="287393092">
    <w:abstractNumId w:val="180"/>
  </w:num>
  <w:num w:numId="150" w16cid:durableId="403529504">
    <w:abstractNumId w:val="190"/>
  </w:num>
  <w:num w:numId="151" w16cid:durableId="1559828539">
    <w:abstractNumId w:val="15"/>
  </w:num>
  <w:num w:numId="152" w16cid:durableId="1718354795">
    <w:abstractNumId w:val="122"/>
  </w:num>
  <w:num w:numId="153" w16cid:durableId="1489445118">
    <w:abstractNumId w:val="128"/>
  </w:num>
  <w:num w:numId="154" w16cid:durableId="765274897">
    <w:abstractNumId w:val="177"/>
  </w:num>
  <w:num w:numId="155" w16cid:durableId="431438122">
    <w:abstractNumId w:val="133"/>
  </w:num>
  <w:num w:numId="156" w16cid:durableId="1408959359">
    <w:abstractNumId w:val="87"/>
  </w:num>
  <w:num w:numId="157" w16cid:durableId="1392074445">
    <w:abstractNumId w:val="126"/>
  </w:num>
  <w:num w:numId="158" w16cid:durableId="370299989">
    <w:abstractNumId w:val="42"/>
  </w:num>
  <w:num w:numId="159" w16cid:durableId="630286662">
    <w:abstractNumId w:val="26"/>
  </w:num>
  <w:num w:numId="160" w16cid:durableId="1987783606">
    <w:abstractNumId w:val="178"/>
  </w:num>
  <w:num w:numId="161" w16cid:durableId="590941601">
    <w:abstractNumId w:val="74"/>
  </w:num>
  <w:num w:numId="162" w16cid:durableId="1693414273">
    <w:abstractNumId w:val="184"/>
  </w:num>
  <w:num w:numId="163" w16cid:durableId="897977724">
    <w:abstractNumId w:val="176"/>
  </w:num>
  <w:num w:numId="164" w16cid:durableId="552497457">
    <w:abstractNumId w:val="187"/>
  </w:num>
  <w:num w:numId="165" w16cid:durableId="912590431">
    <w:abstractNumId w:val="68"/>
  </w:num>
  <w:num w:numId="166" w16cid:durableId="415979726">
    <w:abstractNumId w:val="60"/>
  </w:num>
  <w:num w:numId="167" w16cid:durableId="179318075">
    <w:abstractNumId w:val="54"/>
  </w:num>
  <w:num w:numId="168" w16cid:durableId="2039431137">
    <w:abstractNumId w:val="138"/>
  </w:num>
  <w:num w:numId="169" w16cid:durableId="1876654987">
    <w:abstractNumId w:val="123"/>
  </w:num>
  <w:num w:numId="170" w16cid:durableId="106849324">
    <w:abstractNumId w:val="108"/>
  </w:num>
  <w:num w:numId="171" w16cid:durableId="12414802">
    <w:abstractNumId w:val="73"/>
  </w:num>
  <w:num w:numId="172" w16cid:durableId="38210773">
    <w:abstractNumId w:val="181"/>
  </w:num>
  <w:num w:numId="173" w16cid:durableId="245506437">
    <w:abstractNumId w:val="168"/>
  </w:num>
  <w:num w:numId="174" w16cid:durableId="1758595490">
    <w:abstractNumId w:val="36"/>
  </w:num>
  <w:num w:numId="175" w16cid:durableId="168180596">
    <w:abstractNumId w:val="66"/>
  </w:num>
  <w:num w:numId="176" w16cid:durableId="175389482">
    <w:abstractNumId w:val="52"/>
  </w:num>
  <w:num w:numId="177" w16cid:durableId="85733598">
    <w:abstractNumId w:val="7"/>
  </w:num>
  <w:num w:numId="178" w16cid:durableId="861626913">
    <w:abstractNumId w:val="174"/>
  </w:num>
  <w:num w:numId="179" w16cid:durableId="437406792">
    <w:abstractNumId w:val="156"/>
  </w:num>
  <w:num w:numId="180" w16cid:durableId="959603023">
    <w:abstractNumId w:val="58"/>
  </w:num>
  <w:num w:numId="181" w16cid:durableId="100926765">
    <w:abstractNumId w:val="140"/>
  </w:num>
  <w:num w:numId="182" w16cid:durableId="1552426775">
    <w:abstractNumId w:val="118"/>
  </w:num>
  <w:num w:numId="183" w16cid:durableId="320275900">
    <w:abstractNumId w:val="116"/>
  </w:num>
  <w:num w:numId="184" w16cid:durableId="1149861135">
    <w:abstractNumId w:val="45"/>
  </w:num>
  <w:num w:numId="185" w16cid:durableId="368454789">
    <w:abstractNumId w:val="183"/>
  </w:num>
  <w:num w:numId="186" w16cid:durableId="1739009273">
    <w:abstractNumId w:val="48"/>
  </w:num>
  <w:num w:numId="187" w16cid:durableId="206530246">
    <w:abstractNumId w:val="1"/>
  </w:num>
  <w:num w:numId="188" w16cid:durableId="2040927947">
    <w:abstractNumId w:val="3"/>
  </w:num>
  <w:num w:numId="189" w16cid:durableId="8526039">
    <w:abstractNumId w:val="71"/>
  </w:num>
  <w:num w:numId="190" w16cid:durableId="1756514984">
    <w:abstractNumId w:val="37"/>
  </w:num>
  <w:num w:numId="191" w16cid:durableId="1995134167">
    <w:abstractNumId w:val="121"/>
  </w:num>
  <w:num w:numId="192" w16cid:durableId="1402094368">
    <w:abstractNumId w:val="13"/>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AB8"/>
    <w:rsid w:val="00360AB8"/>
    <w:rsid w:val="004B6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B1CA"/>
  <w15:chartTrackingRefBased/>
  <w15:docId w15:val="{02C4719C-0184-4356-B870-C9D021649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0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0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60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0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0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60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AB8"/>
    <w:rPr>
      <w:rFonts w:eastAsiaTheme="majorEastAsia" w:cstheme="majorBidi"/>
      <w:color w:val="272727" w:themeColor="text1" w:themeTint="D8"/>
    </w:rPr>
  </w:style>
  <w:style w:type="paragraph" w:styleId="Title">
    <w:name w:val="Title"/>
    <w:basedOn w:val="Normal"/>
    <w:next w:val="Normal"/>
    <w:link w:val="TitleChar"/>
    <w:uiPriority w:val="10"/>
    <w:qFormat/>
    <w:rsid w:val="00360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AB8"/>
    <w:pPr>
      <w:spacing w:before="160"/>
      <w:jc w:val="center"/>
    </w:pPr>
    <w:rPr>
      <w:i/>
      <w:iCs/>
      <w:color w:val="404040" w:themeColor="text1" w:themeTint="BF"/>
    </w:rPr>
  </w:style>
  <w:style w:type="character" w:customStyle="1" w:styleId="QuoteChar">
    <w:name w:val="Quote Char"/>
    <w:basedOn w:val="DefaultParagraphFont"/>
    <w:link w:val="Quote"/>
    <w:uiPriority w:val="29"/>
    <w:rsid w:val="00360AB8"/>
    <w:rPr>
      <w:i/>
      <w:iCs/>
      <w:color w:val="404040" w:themeColor="text1" w:themeTint="BF"/>
    </w:rPr>
  </w:style>
  <w:style w:type="paragraph" w:styleId="ListParagraph">
    <w:name w:val="List Paragraph"/>
    <w:basedOn w:val="Normal"/>
    <w:uiPriority w:val="34"/>
    <w:qFormat/>
    <w:rsid w:val="00360AB8"/>
    <w:pPr>
      <w:ind w:left="720"/>
      <w:contextualSpacing/>
    </w:pPr>
  </w:style>
  <w:style w:type="character" w:styleId="IntenseEmphasis">
    <w:name w:val="Intense Emphasis"/>
    <w:basedOn w:val="DefaultParagraphFont"/>
    <w:uiPriority w:val="21"/>
    <w:qFormat/>
    <w:rsid w:val="00360AB8"/>
    <w:rPr>
      <w:i/>
      <w:iCs/>
      <w:color w:val="0F4761" w:themeColor="accent1" w:themeShade="BF"/>
    </w:rPr>
  </w:style>
  <w:style w:type="paragraph" w:styleId="IntenseQuote">
    <w:name w:val="Intense Quote"/>
    <w:basedOn w:val="Normal"/>
    <w:next w:val="Normal"/>
    <w:link w:val="IntenseQuoteChar"/>
    <w:uiPriority w:val="30"/>
    <w:qFormat/>
    <w:rsid w:val="00360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AB8"/>
    <w:rPr>
      <w:i/>
      <w:iCs/>
      <w:color w:val="0F4761" w:themeColor="accent1" w:themeShade="BF"/>
    </w:rPr>
  </w:style>
  <w:style w:type="character" w:styleId="IntenseReference">
    <w:name w:val="Intense Reference"/>
    <w:basedOn w:val="DefaultParagraphFont"/>
    <w:uiPriority w:val="32"/>
    <w:qFormat/>
    <w:rsid w:val="00360AB8"/>
    <w:rPr>
      <w:b/>
      <w:bCs/>
      <w:smallCaps/>
      <w:color w:val="0F4761" w:themeColor="accent1" w:themeShade="BF"/>
      <w:spacing w:val="5"/>
    </w:rPr>
  </w:style>
  <w:style w:type="numbering" w:customStyle="1" w:styleId="NoList1">
    <w:name w:val="No List1"/>
    <w:next w:val="NoList"/>
    <w:uiPriority w:val="99"/>
    <w:semiHidden/>
    <w:unhideWhenUsed/>
    <w:rsid w:val="00360AB8"/>
  </w:style>
  <w:style w:type="paragraph" w:customStyle="1" w:styleId="msonormal0">
    <w:name w:val="msonormal"/>
    <w:basedOn w:val="Normal"/>
    <w:rsid w:val="00360A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ovuk-caption-xl">
    <w:name w:val="govuk-caption-xl"/>
    <w:basedOn w:val="DefaultParagraphFont"/>
    <w:rsid w:val="00360AB8"/>
  </w:style>
  <w:style w:type="paragraph" w:customStyle="1" w:styleId="gem-c-inverse-headersubtext">
    <w:name w:val="gem-c-inverse-header__subtext"/>
    <w:basedOn w:val="Normal"/>
    <w:rsid w:val="00360A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gem-c-contents-listlist-item">
    <w:name w:val="gem-c-contents-list__list-item"/>
    <w:basedOn w:val="Normal"/>
    <w:rsid w:val="00360A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em-c-contents-listlist-item-dash">
    <w:name w:val="gem-c-contents-list__list-item-dash"/>
    <w:basedOn w:val="DefaultParagraphFont"/>
    <w:rsid w:val="00360AB8"/>
  </w:style>
  <w:style w:type="character" w:styleId="Hyperlink">
    <w:name w:val="Hyperlink"/>
    <w:basedOn w:val="DefaultParagraphFont"/>
    <w:uiPriority w:val="99"/>
    <w:semiHidden/>
    <w:unhideWhenUsed/>
    <w:rsid w:val="00360AB8"/>
    <w:rPr>
      <w:color w:val="0000FF"/>
      <w:u w:val="single"/>
    </w:rPr>
  </w:style>
  <w:style w:type="character" w:styleId="FollowedHyperlink">
    <w:name w:val="FollowedHyperlink"/>
    <w:basedOn w:val="DefaultParagraphFont"/>
    <w:uiPriority w:val="99"/>
    <w:semiHidden/>
    <w:unhideWhenUsed/>
    <w:rsid w:val="00360AB8"/>
    <w:rPr>
      <w:color w:val="800080"/>
      <w:u w:val="single"/>
    </w:rPr>
  </w:style>
  <w:style w:type="paragraph" w:styleId="NormalWeb">
    <w:name w:val="Normal (Web)"/>
    <w:basedOn w:val="Normal"/>
    <w:uiPriority w:val="99"/>
    <w:semiHidden/>
    <w:unhideWhenUsed/>
    <w:rsid w:val="00360A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60AB8"/>
    <w:rPr>
      <w:b/>
      <w:bCs/>
    </w:rPr>
  </w:style>
  <w:style w:type="paragraph" w:customStyle="1" w:styleId="gem-c-feedbackoption-list-item">
    <w:name w:val="gem-c-feedback__option-list-item"/>
    <w:basedOn w:val="Normal"/>
    <w:rsid w:val="00360A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reducing-teacher-workload-marking-policy-review-group-report" TargetMode="External"/><Relationship Id="rId299" Type="http://schemas.openxmlformats.org/officeDocument/2006/relationships/hyperlink" Target="https://www.gov.uk/guidance/good-estate-management-for-schools/estate-management-competency-framework" TargetMode="External"/><Relationship Id="rId303" Type="http://schemas.openxmlformats.org/officeDocument/2006/relationships/hyperlink" Target="https://www.legislation.gov.uk/uksi/2010/2214/contents" TargetMode="External"/><Relationship Id="rId21" Type="http://schemas.openxmlformats.org/officeDocument/2006/relationships/hyperlink" Target="https://www.legislation.gov.uk/ukpga/2002/32/section/78" TargetMode="External"/><Relationship Id="rId42" Type="http://schemas.openxmlformats.org/officeDocument/2006/relationships/hyperlink" Target="https://governorsforschools.org.uk/news/link-governor-for-careers-and-work-related-learning-secondary-role-description/" TargetMode="External"/><Relationship Id="rId63" Type="http://schemas.openxmlformats.org/officeDocument/2006/relationships/hyperlink" Target="https://www.gov.uk/government/publications/reducing-teacher-workload-data-management-review-group-report" TargetMode="External"/><Relationship Id="rId84" Type="http://schemas.openxmlformats.org/officeDocument/2006/relationships/hyperlink" Target="https://www.support-people-susceptible-to-radicalisation.service.gov.uk/prevent-duty-training-learn-how-support-people-susceptible-radicalisation" TargetMode="External"/><Relationship Id="rId138" Type="http://schemas.openxmlformats.org/officeDocument/2006/relationships/hyperlink" Target="https://www.gov.uk/government/publications/governance-in-federations/federations-guidance-on-the-governance-processes" TargetMode="External"/><Relationship Id="rId159" Type="http://schemas.openxmlformats.org/officeDocument/2006/relationships/hyperlink" Target="https://www.gov.uk/government/collections/convert-to-an-academy-documents-for-schools" TargetMode="External"/><Relationship Id="rId324" Type="http://schemas.openxmlformats.org/officeDocument/2006/relationships/hyperlink" Target="https://www.gov.uk/government/publications/keeping-children-safe-in-out-of-school-settings-code-of-practice" TargetMode="External"/><Relationship Id="rId345" Type="http://schemas.openxmlformats.org/officeDocument/2006/relationships/hyperlink" Target="https://www.gov.uk/government/publications/managing-staff-employment-in-schools" TargetMode="External"/><Relationship Id="rId366" Type="http://schemas.openxmlformats.org/officeDocument/2006/relationships/hyperlink" Target="https://www.gov.uk/government/publications/working-together-to-improve-school-attendance" TargetMode="External"/><Relationship Id="rId170" Type="http://schemas.openxmlformats.org/officeDocument/2006/relationships/hyperlink" Target="https://get-information-schools.service.gov.uk/responsibilities" TargetMode="External"/><Relationship Id="rId191" Type="http://schemas.openxmlformats.org/officeDocument/2006/relationships/hyperlink" Target="https://www.gov.uk/government/publications/sen-and-disability-duties-guidance-for-school-governing-boards/special-educational-needs-sen-and-disabilities-guidance-for-school-governing-boards" TargetMode="External"/><Relationship Id="rId205" Type="http://schemas.openxmlformats.org/officeDocument/2006/relationships/hyperlink" Target="https://www.gov.uk/government/publications/pupil-premium" TargetMode="External"/><Relationship Id="rId226" Type="http://schemas.openxmlformats.org/officeDocument/2006/relationships/hyperlink" Target="https://www.legislation.gov.uk/ukpga/1996/56/section/407" TargetMode="External"/><Relationship Id="rId247" Type="http://schemas.openxmlformats.org/officeDocument/2006/relationships/hyperlink" Target="https://www.gov.uk/government/publications/prevent-duty-guidance" TargetMode="External"/><Relationship Id="rId107" Type="http://schemas.openxmlformats.org/officeDocument/2006/relationships/hyperlink" Target="https://www.gov.uk/government/publications/keeping-children-safe-in-education--2" TargetMode="External"/><Relationship Id="rId268" Type="http://schemas.openxmlformats.org/officeDocument/2006/relationships/hyperlink" Target="https://www.gov.uk/government/publications/school-admissions-code--2" TargetMode="External"/><Relationship Id="rId289" Type="http://schemas.openxmlformats.org/officeDocument/2006/relationships/hyperlink" Target="https://complain.ofsted.gov.uk/" TargetMode="External"/><Relationship Id="rId11" Type="http://schemas.openxmlformats.org/officeDocument/2006/relationships/hyperlink" Target="https://www.gov.uk/government/publications/maintained-schools-governance-guide/maintained-schools-governance-guide" TargetMode="External"/><Relationship Id="rId32" Type="http://schemas.openxmlformats.org/officeDocument/2006/relationships/hyperlink" Target="https://www.equalityhumanrights.com/guidance/public-sector-equality-duty" TargetMode="External"/><Relationship Id="rId53" Type="http://schemas.openxmlformats.org/officeDocument/2006/relationships/hyperlink" Target="https://www.legislation.gov.uk/ukpga/2002/32/section/23A" TargetMode="External"/><Relationship Id="rId74" Type="http://schemas.openxmlformats.org/officeDocument/2006/relationships/hyperlink" Target="https://www.gov.uk/government/publications/procurement-advice-for-governing-boards" TargetMode="External"/><Relationship Id="rId128" Type="http://schemas.openxmlformats.org/officeDocument/2006/relationships/hyperlink" Target="https://www.gov.uk/government/publications/effective-governance-resources" TargetMode="External"/><Relationship Id="rId149" Type="http://schemas.openxmlformats.org/officeDocument/2006/relationships/hyperlink" Target="https://www.legislation.gov.uk/uksi/2016/204/pdfs/uksi_20160204_en.pdf" TargetMode="External"/><Relationship Id="rId314" Type="http://schemas.openxmlformats.org/officeDocument/2006/relationships/hyperlink" Target="https://www.hse.gov.uk/education/asbestos-management-checklist.htm" TargetMode="External"/><Relationship Id="rId335" Type="http://schemas.openxmlformats.org/officeDocument/2006/relationships/hyperlink" Target="https://www.gov.uk/government/publications/equality-act-2010-advice-for-schools" TargetMode="External"/><Relationship Id="rId356" Type="http://schemas.openxmlformats.org/officeDocument/2006/relationships/hyperlink" Target="https://www.gov.uk/government/publications/protection-of-biometric-information-of-children-in-schools" TargetMode="External"/><Relationship Id="rId377" Type="http://schemas.openxmlformats.org/officeDocument/2006/relationships/hyperlink" Target="https://www.gov.uk/government/publications/teacher-appraisal-and-capability-model-policy" TargetMode="External"/><Relationship Id="rId5" Type="http://schemas.openxmlformats.org/officeDocument/2006/relationships/hyperlink" Target="https://www.gov.uk/government/publications/maintained-schools-governance-guide/maintained-schools-governance-guide" TargetMode="External"/><Relationship Id="rId95" Type="http://schemas.openxmlformats.org/officeDocument/2006/relationships/hyperlink" Target="https://www.gov.uk/government/collections/individuals-prohibited-from-managing-or-governing-schools" TargetMode="External"/><Relationship Id="rId160" Type="http://schemas.openxmlformats.org/officeDocument/2006/relationships/hyperlink" Target="https://www.gov.uk/government/publications/constitution-of-governing-bodies-of-maintained-schools" TargetMode="External"/><Relationship Id="rId181" Type="http://schemas.openxmlformats.org/officeDocument/2006/relationships/hyperlink" Target="https://www.hse.gov.uk/education/index.htm" TargetMode="External"/><Relationship Id="rId216" Type="http://schemas.openxmlformats.org/officeDocument/2006/relationships/hyperlink" Target="https://parentview.ofsted.gov.uk/" TargetMode="External"/><Relationship Id="rId237" Type="http://schemas.openxmlformats.org/officeDocument/2006/relationships/hyperlink" Target="https://cyber-security-hub.education.gov.uk/" TargetMode="External"/><Relationship Id="rId258" Type="http://schemas.openxmlformats.org/officeDocument/2006/relationships/hyperlink" Target="https://www.legislation.gov.uk/uksi/2010/1156/made" TargetMode="External"/><Relationship Id="rId279"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promoting-fundamental-british-values-through-smsc" TargetMode="External"/><Relationship Id="rId43" Type="http://schemas.openxmlformats.org/officeDocument/2006/relationships/hyperlink" Target="https://resources.careersandenterprise.co.uk/resources-governors" TargetMode="External"/><Relationship Id="rId64" Type="http://schemas.openxmlformats.org/officeDocument/2006/relationships/hyperlink" Target="https://www.gov.uk/government/collections/school-and-college-performance-measures" TargetMode="External"/><Relationship Id="rId118" Type="http://schemas.openxmlformats.org/officeDocument/2006/relationships/hyperlink" Target="https://www.gov.uk/government/publications/reducing-teacher-workload-planning-and-resources-group-report" TargetMode="External"/><Relationship Id="rId139" Type="http://schemas.openxmlformats.org/officeDocument/2006/relationships/hyperlink" Target="https://www.gov.uk/government/publications/constitution-of-governing-bodies-of-maintained-schools" TargetMode="External"/><Relationship Id="rId290" Type="http://schemas.openxmlformats.org/officeDocument/2006/relationships/hyperlink" Target="https://www.gov.uk/government/publications/school-inspection-toolkit-operating-guide-and-information/school-inspection-operating-guide-for-inspectors-for-use-from-november-2025" TargetMode="External"/><Relationship Id="rId304" Type="http://schemas.openxmlformats.org/officeDocument/2006/relationships/hyperlink" Target="https://www.gov.uk/guidance/good-estate-management-for-schools/estate-projects" TargetMode="External"/><Relationship Id="rId325" Type="http://schemas.openxmlformats.org/officeDocument/2006/relationships/hyperlink" Target="http://www.legislation.gov.uk/ukpga/2006/21/contents" TargetMode="External"/><Relationship Id="rId346" Type="http://schemas.openxmlformats.org/officeDocument/2006/relationships/hyperlink" Target="http://www.acas.org.uk/index.aspx?articleid=2174" TargetMode="External"/><Relationship Id="rId367" Type="http://schemas.openxmlformats.org/officeDocument/2006/relationships/hyperlink" Target="https://www.gov.uk/government/publications/school-complaints-procedures" TargetMode="External"/><Relationship Id="rId85" Type="http://schemas.openxmlformats.org/officeDocument/2006/relationships/hyperlink" Target="https://www.gov.uk/government/publications/keeping-children-safe-in-education--2" TargetMode="External"/><Relationship Id="rId150" Type="http://schemas.openxmlformats.org/officeDocument/2006/relationships/hyperlink" Target="https://www.legislation.gov.uk/uksi/2012/1034/schedule/1/made" TargetMode="External"/><Relationship Id="rId171" Type="http://schemas.openxmlformats.org/officeDocument/2006/relationships/hyperlink" Target="http://www.legislation.gov.uk/uksi/2003/1962/contents/made" TargetMode="External"/><Relationship Id="rId192" Type="http://schemas.openxmlformats.org/officeDocument/2006/relationships/hyperlink" Target="https://www.gov.uk/government/publications/maintained-schools-governance-guide/maintained-schools-governance-guide" TargetMode="External"/><Relationship Id="rId206" Type="http://schemas.openxmlformats.org/officeDocument/2006/relationships/hyperlink" Target="https://educationendowmentfoundation.org.uk/guidance-for-teachers/using-pupil-premium" TargetMode="External"/><Relationship Id="rId227" Type="http://schemas.openxmlformats.org/officeDocument/2006/relationships/hyperlink" Target="https://www.legislation.gov.uk/ukpga/1996/56/section/406" TargetMode="External"/><Relationship Id="rId248" Type="http://schemas.openxmlformats.org/officeDocument/2006/relationships/hyperlink" Target="https://www.gov.uk/guidance/making-a-referral-to-prevent" TargetMode="External"/><Relationship Id="rId269" Type="http://schemas.openxmlformats.org/officeDocument/2006/relationships/hyperlink" Target="https://www.gov.uk/government/publications/school-admissions-appeals-code" TargetMode="External"/><Relationship Id="rId12" Type="http://schemas.openxmlformats.org/officeDocument/2006/relationships/hyperlink" Target="https://www.gov.uk/government/publications/maintained-schools-governance-guide/maintained-schools-governance-guide" TargetMode="External"/><Relationship Id="rId33" Type="http://schemas.openxmlformats.org/officeDocument/2006/relationships/hyperlink" Target="https://www.gov.uk/government/publications/positive-action-in-the-workplace-guidance-for-employers" TargetMode="External"/><Relationship Id="rId108" Type="http://schemas.openxmlformats.org/officeDocument/2006/relationships/hyperlink" Target="https://www.legislation.gov.uk/ukpga/2002/32/section/35" TargetMode="External"/><Relationship Id="rId129" Type="http://schemas.openxmlformats.org/officeDocument/2006/relationships/hyperlink" Target="https://www.legislation.gov.uk/ukpga/1996/18/section/50" TargetMode="External"/><Relationship Id="rId280" Type="http://schemas.openxmlformats.org/officeDocument/2006/relationships/hyperlink" Target="https://www.legislation.gov.uk/ukpga/2003/38/part/3" TargetMode="External"/><Relationship Id="rId315" Type="http://schemas.openxmlformats.org/officeDocument/2006/relationships/hyperlink" Target="https://www.hse.gov.uk/riddor/" TargetMode="External"/><Relationship Id="rId336" Type="http://schemas.openxmlformats.org/officeDocument/2006/relationships/hyperlink" Target="https://www.legislation.gov.uk/uksi/2009/2680/regulation/4/made" TargetMode="External"/><Relationship Id="rId357" Type="http://schemas.openxmlformats.org/officeDocument/2006/relationships/hyperlink" Target="https://www.gov.uk/government/publications/careers-guidance-provision-for-young-people-in-schools" TargetMode="External"/><Relationship Id="rId54" Type="http://schemas.openxmlformats.org/officeDocument/2006/relationships/hyperlink" Target="http://www.legislation.gov.uk/uksi/2007/1330/contents/made" TargetMode="External"/><Relationship Id="rId75" Type="http://schemas.openxmlformats.org/officeDocument/2006/relationships/hyperlink" Target="https://financial-benchmarking-and-insights-tool.education.gov.uk/" TargetMode="External"/><Relationship Id="rId96" Type="http://schemas.openxmlformats.org/officeDocument/2006/relationships/hyperlink" Target="https://www.ncvo.org.uk/help-and-guidance/involving-volunteers/recruiting-and-welcoming-volunteers/volunteers-from-overseas/" TargetMode="External"/><Relationship Id="rId140" Type="http://schemas.openxmlformats.org/officeDocument/2006/relationships/hyperlink" Target="https://www.legislation.gov.uk/uksi/2012/1034/part/5/made" TargetMode="External"/><Relationship Id="rId161" Type="http://schemas.openxmlformats.org/officeDocument/2006/relationships/hyperlink" Target="https://www.gov.uk/government/publications/constitution-of-governing-bodies-of-maintained-schools" TargetMode="External"/><Relationship Id="rId182" Type="http://schemas.openxmlformats.org/officeDocument/2006/relationships/hyperlink" Target="https://www.gov.uk/guidance/good-estate-management-for-schools" TargetMode="External"/><Relationship Id="rId217" Type="http://schemas.openxmlformats.org/officeDocument/2006/relationships/hyperlink" Target="http://www.ofsted.gov.uk/resources/parent-view-toolkit-for-schools" TargetMode="External"/><Relationship Id="rId378" Type="http://schemas.openxmlformats.org/officeDocument/2006/relationships/hyperlink" Target="https://www.gov.uk/government/publications/maintained-schools-governance-guide/maintained-schools-governance-guide" TargetMode="External"/><Relationship Id="rId6" Type="http://schemas.openxmlformats.org/officeDocument/2006/relationships/hyperlink" Target="https://www.gov.uk/government/publications/maintained-schools-governance-guide/maintained-schools-governance-guide" TargetMode="External"/><Relationship Id="rId238" Type="http://schemas.openxmlformats.org/officeDocument/2006/relationships/hyperlink" Target="https://www.ncsc.gov.uk/information/school-governor-questions" TargetMode="External"/><Relationship Id="rId259" Type="http://schemas.openxmlformats.org/officeDocument/2006/relationships/hyperlink" Target="https://www.gov.uk/government/publications/alternative-provision" TargetMode="External"/><Relationship Id="rId23" Type="http://schemas.openxmlformats.org/officeDocument/2006/relationships/hyperlink" Target="https://www.gov.uk/government/publications/the-7-principles-of-public-life" TargetMode="External"/><Relationship Id="rId119" Type="http://schemas.openxmlformats.org/officeDocument/2006/relationships/hyperlink" Target="https://www.gov.uk/government/publications/reducing-teacher-workload-data-management-review-group-report" TargetMode="External"/><Relationship Id="rId270" Type="http://schemas.openxmlformats.org/officeDocument/2006/relationships/hyperlink" Target="https://www.legislation.gov.uk/ukpga/1998/31/contents" TargetMode="External"/><Relationship Id="rId291" Type="http://schemas.openxmlformats.org/officeDocument/2006/relationships/hyperlink" Target="https://educationinspection.blog.gov.uk/2026/03/11/How-we-consider-complaints-about-schools/" TargetMode="External"/><Relationship Id="rId305" Type="http://schemas.openxmlformats.org/officeDocument/2006/relationships/hyperlink" Target="https://www.gov.uk/government/publications/academy-land-transfer-advice" TargetMode="External"/><Relationship Id="rId326" Type="http://schemas.openxmlformats.org/officeDocument/2006/relationships/hyperlink" Target="http://www.legislation.gov.uk/uksi/2018/794/part/2" TargetMode="External"/><Relationship Id="rId347" Type="http://schemas.openxmlformats.org/officeDocument/2006/relationships/hyperlink" Target="https://www.gov.uk/guidance/whistleblowing-procedure-for-maintained-schools" TargetMode="External"/><Relationship Id="rId44" Type="http://schemas.openxmlformats.org/officeDocument/2006/relationships/hyperlink" Target="https://www.legislation.gov.uk/uksi/2013/1624/regulation/16" TargetMode="External"/><Relationship Id="rId65" Type="http://schemas.openxmlformats.org/officeDocument/2006/relationships/hyperlink" Target="https://www.gov.uk/guidance/analyse-school-performance-asp" TargetMode="External"/><Relationship Id="rId86" Type="http://schemas.openxmlformats.org/officeDocument/2006/relationships/hyperlink" Target="https://thehoot.news/" TargetMode="External"/><Relationship Id="rId130" Type="http://schemas.openxmlformats.org/officeDocument/2006/relationships/hyperlink" Target="https://www.gov.uk/time-off-work-public-duties" TargetMode="External"/><Relationship Id="rId151" Type="http://schemas.openxmlformats.org/officeDocument/2006/relationships/hyperlink" Target="https://www.legislation.gov.uk/uksi/2012/1034/regulation/13/made" TargetMode="External"/><Relationship Id="rId368" Type="http://schemas.openxmlformats.org/officeDocument/2006/relationships/hyperlink" Target="https://www.gov.uk/government/publications/school-exclusion" TargetMode="External"/><Relationship Id="rId172" Type="http://schemas.openxmlformats.org/officeDocument/2006/relationships/hyperlink" Target="http://www.legislation.gov.uk/uksi/2007/1321/contents/made" TargetMode="External"/><Relationship Id="rId193" Type="http://schemas.openxmlformats.org/officeDocument/2006/relationships/hyperlink" Target="https://www.gov.uk/government/publications/designated-teacher-for-looked-after-children" TargetMode="External"/><Relationship Id="rId207" Type="http://schemas.openxmlformats.org/officeDocument/2006/relationships/hyperlink" Target="https://www.gov.uk/guidance/pe-and-sport-premium-for-primary-schools" TargetMode="External"/><Relationship Id="rId228" Type="http://schemas.openxmlformats.org/officeDocument/2006/relationships/hyperlink" Target="https://www.gov.uk/government/publications/political-impartiality-in-schools/political-impartiality-in-schools" TargetMode="External"/><Relationship Id="rId249" Type="http://schemas.openxmlformats.org/officeDocument/2006/relationships/hyperlink" Target="https://www.legislation.gov.uk/ukpga/2002/32/section/21" TargetMode="External"/><Relationship Id="rId13" Type="http://schemas.openxmlformats.org/officeDocument/2006/relationships/hyperlink" Target="https://www.gov.uk/government/publications/maintained-schools-governance-guide/maintained-schools-governance-guide" TargetMode="External"/><Relationship Id="rId109" Type="http://schemas.openxmlformats.org/officeDocument/2006/relationships/hyperlink" Target="https://www.gov.uk/government/publications/recruiting-a-headteacher" TargetMode="External"/><Relationship Id="rId260" Type="http://schemas.openxmlformats.org/officeDocument/2006/relationships/hyperlink" Target="https://www.gov.uk/government/publications/behaviour-and-discipline-in-schools-guidance-for-governing-bodies" TargetMode="External"/><Relationship Id="rId281" Type="http://schemas.openxmlformats.org/officeDocument/2006/relationships/hyperlink" Target="https://www.legislation.gov.uk/ukpga/2003/38/part/3" TargetMode="External"/><Relationship Id="rId316" Type="http://schemas.openxmlformats.org/officeDocument/2006/relationships/hyperlink" Target="https://www.gov.uk/guidance/school-capital-funding" TargetMode="External"/><Relationship Id="rId337" Type="http://schemas.openxmlformats.org/officeDocument/2006/relationships/hyperlink" Target="https://www.gov.uk/government/publications/keeping-children-safe-in-education--2" TargetMode="External"/><Relationship Id="rId34" Type="http://schemas.openxmlformats.org/officeDocument/2006/relationships/hyperlink" Target="https://governorhub.com/insights" TargetMode="External"/><Relationship Id="rId55" Type="http://schemas.openxmlformats.org/officeDocument/2006/relationships/hyperlink" Target="https://www.gov.uk/government/publications/national-standards-of-excellence-for-headteachers" TargetMode="External"/><Relationship Id="rId76" Type="http://schemas.openxmlformats.org/officeDocument/2006/relationships/hyperlink" Target="https://www.legislation.gov.uk/uksi/2012/1034/contents/made" TargetMode="External"/><Relationship Id="rId97" Type="http://schemas.openxmlformats.org/officeDocument/2006/relationships/hyperlink" Target="https://www.legislation.gov.uk/uksi/2013/1624/regulation/17/made" TargetMode="External"/><Relationship Id="rId120" Type="http://schemas.openxmlformats.org/officeDocument/2006/relationships/hyperlink" Target="https://www.gov.uk/government/publications/teacher-workload-advisory-group-report-and-government-response" TargetMode="External"/><Relationship Id="rId141" Type="http://schemas.openxmlformats.org/officeDocument/2006/relationships/hyperlink" Target="https://www.legislation.gov.uk/uksi/2012/1034/regulation/14/made" TargetMode="External"/><Relationship Id="rId358" Type="http://schemas.openxmlformats.org/officeDocument/2006/relationships/hyperlink" Target="https://www.gov.uk/government/publications/charging-for-school-activities" TargetMode="External"/><Relationship Id="rId379" Type="http://schemas.openxmlformats.org/officeDocument/2006/relationships/fontTable" Target="fontTable.xml"/><Relationship Id="rId7" Type="http://schemas.openxmlformats.org/officeDocument/2006/relationships/hyperlink" Target="https://www.gov.uk/government/publications/maintained-schools-governance-guide/maintained-schools-governance-guide" TargetMode="External"/><Relationship Id="rId162" Type="http://schemas.openxmlformats.org/officeDocument/2006/relationships/hyperlink" Target="https://www.gov.uk/guidance/what-maintained-schools-must-publish-online" TargetMode="External"/><Relationship Id="rId183" Type="http://schemas.openxmlformats.org/officeDocument/2006/relationships/hyperlink" Target="https://ico.org.uk/for-organisations/" TargetMode="External"/><Relationship Id="rId218" Type="http://schemas.openxmlformats.org/officeDocument/2006/relationships/hyperlink" Target="https://www.legislation.gov.uk/uksi/2005/2038/regulation/4/made" TargetMode="External"/><Relationship Id="rId239" Type="http://schemas.openxmlformats.org/officeDocument/2006/relationships/hyperlink" Target="https://www.gov.uk/government/publications/online-safety-in-schools-and-colleges-questions-from-the-governing-board" TargetMode="External"/><Relationship Id="rId250" Type="http://schemas.openxmlformats.org/officeDocument/2006/relationships/hyperlink" Target="https://www.gov.uk/government/publications/maintained-schools-governance-guide/maintained-schools-governance-guide" TargetMode="External"/><Relationship Id="rId271" Type="http://schemas.openxmlformats.org/officeDocument/2006/relationships/hyperlink" Target="https://www.legislation.gov.uk/uksi/2012/8/made" TargetMode="External"/><Relationship Id="rId292" Type="http://schemas.openxmlformats.org/officeDocument/2006/relationships/hyperlink" Target="https://www.legislation.gov.uk/uksi/1999/3181/regulation/3/made" TargetMode="External"/><Relationship Id="rId306" Type="http://schemas.openxmlformats.org/officeDocument/2006/relationships/hyperlink" Target="https://www.gov.uk/guidance/submit-a-school-land-transaction-proposal" TargetMode="External"/><Relationship Id="rId24" Type="http://schemas.openxmlformats.org/officeDocument/2006/relationships/hyperlink" Target="https://www.ascl.org.uk/elc" TargetMode="External"/><Relationship Id="rId45" Type="http://schemas.openxmlformats.org/officeDocument/2006/relationships/hyperlink" Target="https://www.legislation.gov.uk/uksi/2013/1624/contents/made" TargetMode="External"/><Relationship Id="rId66" Type="http://schemas.openxmlformats.org/officeDocument/2006/relationships/hyperlink" Target="https://www.gov.uk/school-performance-tables" TargetMode="External"/><Relationship Id="rId87" Type="http://schemas.openxmlformats.org/officeDocument/2006/relationships/hyperlink" Target="https://www.gov.uk/government/publications/constitution-of-governing-bodies-of-maintained-schools" TargetMode="External"/><Relationship Id="rId110" Type="http://schemas.openxmlformats.org/officeDocument/2006/relationships/hyperlink" Target="https://www.gov.uk/government/publications/staffing-and-employment-advice-for-schools" TargetMode="External"/><Relationship Id="rId131" Type="http://schemas.openxmlformats.org/officeDocument/2006/relationships/hyperlink" Target="https://www.gov.uk/government/publications/schools-causing-concern--2" TargetMode="External"/><Relationship Id="rId327" Type="http://schemas.openxmlformats.org/officeDocument/2006/relationships/hyperlink" Target="https://www.gov.uk/government/publications/disqualification-under-the-childcare-act-2006" TargetMode="External"/><Relationship Id="rId348" Type="http://schemas.openxmlformats.org/officeDocument/2006/relationships/hyperlink" Target="https://protect-advice.org.uk/" TargetMode="External"/><Relationship Id="rId369" Type="http://schemas.openxmlformats.org/officeDocument/2006/relationships/hyperlink" Target="https://www.gov.uk/government/publications/school-uniform/school-uniforms" TargetMode="External"/><Relationship Id="rId152" Type="http://schemas.openxmlformats.org/officeDocument/2006/relationships/hyperlink" Target="https://www.legislation.gov.uk/uksi/2012/1034/regulation/7/made" TargetMode="External"/><Relationship Id="rId173" Type="http://schemas.openxmlformats.org/officeDocument/2006/relationships/hyperlink" Target="https://www.legislation.gov.uk/uksi/2003/1962/contents/made" TargetMode="External"/><Relationship Id="rId194" Type="http://schemas.openxmlformats.org/officeDocument/2006/relationships/hyperlink" Target="https://www.legislation.gov.uk/ukpga/2008/23/contents" TargetMode="External"/><Relationship Id="rId208" Type="http://schemas.openxmlformats.org/officeDocument/2006/relationships/hyperlink" Target="https://www.gov.uk/guidance/16-to-19-funding-how-it-works" TargetMode="External"/><Relationship Id="rId229" Type="http://schemas.openxmlformats.org/officeDocument/2006/relationships/hyperlink" Target="https://www.gov.uk/guidance/data-protection-in-schools/record-keeping-and-management" TargetMode="External"/><Relationship Id="rId380" Type="http://schemas.openxmlformats.org/officeDocument/2006/relationships/theme" Target="theme/theme1.xml"/><Relationship Id="rId240" Type="http://schemas.openxmlformats.org/officeDocument/2006/relationships/hyperlink" Target="https://www.gov.uk/government/publications/keeping-children-safe-in-education--2" TargetMode="External"/><Relationship Id="rId261" Type="http://schemas.openxmlformats.org/officeDocument/2006/relationships/hyperlink" Target="https://www.gov.uk/guidance/what-maintained-schools-must-publish-online" TargetMode="External"/><Relationship Id="rId14" Type="http://schemas.openxmlformats.org/officeDocument/2006/relationships/hyperlink" Target="https://www.gov.uk/government/publications/maintained-schools-governance-guide/maintained-schools-governance-guide" TargetMode="External"/><Relationship Id="rId35" Type="http://schemas.openxmlformats.org/officeDocument/2006/relationships/hyperlink" Target="https://www.gov.uk/government/publications/sen-and-disability-duties-guidance-for-school-governing-boards" TargetMode="External"/><Relationship Id="rId56" Type="http://schemas.openxmlformats.org/officeDocument/2006/relationships/hyperlink" Target="https://www.legislation.gov.uk/uksi/2013/1624/part/2/made" TargetMode="External"/><Relationship Id="rId77" Type="http://schemas.openxmlformats.org/officeDocument/2006/relationships/hyperlink" Target="https://www.gov.uk/government/publications/constitution-of-governing-bodies-of-maintained-schools" TargetMode="External"/><Relationship Id="rId100" Type="http://schemas.openxmlformats.org/officeDocument/2006/relationships/hyperlink" Target="https://www.legislation.gov.uk/uksi/2012/1034/regulation/22/made" TargetMode="External"/><Relationship Id="rId282" Type="http://schemas.openxmlformats.org/officeDocument/2006/relationships/hyperlink" Target="https://www.gov.uk/government/publications/schools-causing-concern--2" TargetMode="External"/><Relationship Id="rId317" Type="http://schemas.openxmlformats.org/officeDocument/2006/relationships/hyperlink" Target="https://www.gov.uk/guidance/school-capital-funding" TargetMode="External"/><Relationship Id="rId338" Type="http://schemas.openxmlformats.org/officeDocument/2006/relationships/hyperlink" Target="https://www.legislation.gov.uk/uksi/2012/115/contents/made" TargetMode="External"/><Relationship Id="rId359" Type="http://schemas.openxmlformats.org/officeDocument/2006/relationships/hyperlink" Target="https://www.gov.uk/government/publications/data-protection-and-privacy-privacy-notices" TargetMode="External"/><Relationship Id="rId8" Type="http://schemas.openxmlformats.org/officeDocument/2006/relationships/hyperlink" Target="https://www.gov.uk/government/publications/maintained-schools-governance-guide/maintained-schools-governance-guide" TargetMode="External"/><Relationship Id="rId98" Type="http://schemas.openxmlformats.org/officeDocument/2006/relationships/hyperlink" Target="https://www.legislation.gov.uk/uksi/2012/1034/regulation/25/made" TargetMode="External"/><Relationship Id="rId121" Type="http://schemas.openxmlformats.org/officeDocument/2006/relationships/hyperlink" Target="https://www.gov.uk/government/publications/flexible-working-in-schools/flexible-working-in-schools--2" TargetMode="External"/><Relationship Id="rId142" Type="http://schemas.openxmlformats.org/officeDocument/2006/relationships/hyperlink" Target="https://www.legislation.gov.uk/uksi/2012/1034/regulation/13/made" TargetMode="External"/><Relationship Id="rId163" Type="http://schemas.openxmlformats.org/officeDocument/2006/relationships/hyperlink" Target="https://www.gov.uk/guidance/data-protection-in-schools" TargetMode="External"/><Relationship Id="rId184" Type="http://schemas.openxmlformats.org/officeDocument/2006/relationships/hyperlink" Target="https://www.gov.uk/government/publications/keeping-children-safe-in-education--2" TargetMode="External"/><Relationship Id="rId219" Type="http://schemas.openxmlformats.org/officeDocument/2006/relationships/hyperlink" Target="http://www.ofsted.gov.uk/" TargetMode="External"/><Relationship Id="rId370" Type="http://schemas.openxmlformats.org/officeDocument/2006/relationships/hyperlink" Target="https://www.gov.uk/government/publications/cost-of-school-uniforms/cost-of-school-uniforms" TargetMode="External"/><Relationship Id="rId230" Type="http://schemas.openxmlformats.org/officeDocument/2006/relationships/hyperlink" Target="https://ico.org.uk/for-organisations/uk-gdpr-guidance-and-resources/" TargetMode="External"/><Relationship Id="rId251" Type="http://schemas.openxmlformats.org/officeDocument/2006/relationships/hyperlink" Target="https://www.gov.uk/government/publications/send-code-of-practice-0-to-25" TargetMode="External"/><Relationship Id="rId25" Type="http://schemas.openxmlformats.org/officeDocument/2006/relationships/hyperlink" Target="https://www.nga.org.uk/news-views/directory/ethical-leadership-in-education-campaign/" TargetMode="External"/><Relationship Id="rId46" Type="http://schemas.openxmlformats.org/officeDocument/2006/relationships/hyperlink" Target="https://www.gov.uk/government/publications/conflicts-of-interest-a-guide-for-charity-trustees-cc29" TargetMode="External"/><Relationship Id="rId67" Type="http://schemas.openxmlformats.org/officeDocument/2006/relationships/hyperlink" Target="https://idsr.ofsted.gov.uk/login" TargetMode="External"/><Relationship Id="rId272" Type="http://schemas.openxmlformats.org/officeDocument/2006/relationships/hyperlink" Target="https://www.legislation.gov.uk/uksi/2012/9/made" TargetMode="External"/><Relationship Id="rId293" Type="http://schemas.openxmlformats.org/officeDocument/2006/relationships/hyperlink" Target="https://www.gov.uk/government/publications/length-of-the-school-week-minimum-expectation" TargetMode="External"/><Relationship Id="rId307" Type="http://schemas.openxmlformats.org/officeDocument/2006/relationships/hyperlink" Target="https://www.legislation.gov.uk/ukpga/1998/31/schedule/22" TargetMode="External"/><Relationship Id="rId328" Type="http://schemas.openxmlformats.org/officeDocument/2006/relationships/hyperlink" Target="https://www.legislation.gov.uk/ukpga/2002/32/section/21" TargetMode="External"/><Relationship Id="rId349" Type="http://schemas.openxmlformats.org/officeDocument/2006/relationships/hyperlink" Target="https://www.nga.org.uk/" TargetMode="External"/><Relationship Id="rId88" Type="http://schemas.openxmlformats.org/officeDocument/2006/relationships/hyperlink" Target="https://www.legislation.gov.uk/uksi/2012/1034/schedule/1/made" TargetMode="External"/><Relationship Id="rId111" Type="http://schemas.openxmlformats.org/officeDocument/2006/relationships/hyperlink" Target="http://www.legislation.gov.uk/uksi/1998/1833/contents/made" TargetMode="External"/><Relationship Id="rId132" Type="http://schemas.openxmlformats.org/officeDocument/2006/relationships/hyperlink" Target="https://www.legislation.gov.uk/uksi/2013/1624/part/6/made" TargetMode="External"/><Relationship Id="rId153" Type="http://schemas.openxmlformats.org/officeDocument/2006/relationships/hyperlink" Target="https://www.legislation.gov.uk/ukpga/1996/56/schedule/24/paragraph/13" TargetMode="External"/><Relationship Id="rId174" Type="http://schemas.openxmlformats.org/officeDocument/2006/relationships/hyperlink" Target="https://www.gov.uk/government/publications/keeping-children-safe-in-education--2" TargetMode="External"/><Relationship Id="rId195" Type="http://schemas.openxmlformats.org/officeDocument/2006/relationships/hyperlink" Target="https://www.legislation.gov.uk/uksi/2009/1538/made" TargetMode="External"/><Relationship Id="rId209" Type="http://schemas.openxmlformats.org/officeDocument/2006/relationships/hyperlink" Target="https://www.gov.uk/government/publications/charging-for-school-activities" TargetMode="External"/><Relationship Id="rId360" Type="http://schemas.openxmlformats.org/officeDocument/2006/relationships/hyperlink" Target="https://www.gov.uk/government/publications/equality-act-2010-advice-for-schools" TargetMode="External"/><Relationship Id="rId220" Type="http://schemas.openxmlformats.org/officeDocument/2006/relationships/hyperlink" Target="https://www.legislation.gov.uk/uksi/2005/2038/contents/made" TargetMode="External"/><Relationship Id="rId241" Type="http://schemas.openxmlformats.org/officeDocument/2006/relationships/hyperlink" Target="https://www.gov.uk/guidance/meeting-digital-and-technology-standards-in-schools-and-colleges" TargetMode="External"/><Relationship Id="rId15" Type="http://schemas.openxmlformats.org/officeDocument/2006/relationships/hyperlink" Target="https://www.gov.uk/government/publications/maintained-schools-governance-guide/maintained-schools-governance-guide" TargetMode="External"/><Relationship Id="rId36" Type="http://schemas.openxmlformats.org/officeDocument/2006/relationships/hyperlink" Target="https://www.legislation.gov.uk/ukpga/1998/31/section/58" TargetMode="External"/><Relationship Id="rId57" Type="http://schemas.openxmlformats.org/officeDocument/2006/relationships/hyperlink" Target="https://www.nga.org.uk/knowledge-centre/headteacher-reports/" TargetMode="External"/><Relationship Id="rId262" Type="http://schemas.openxmlformats.org/officeDocument/2006/relationships/hyperlink" Target="https://www.gov.uk/government/publications/behaviour-in-schools--2" TargetMode="External"/><Relationship Id="rId283" Type="http://schemas.openxmlformats.org/officeDocument/2006/relationships/hyperlink" Target="https://www.legislation.gov.uk/ukpga/2002/32/section/29" TargetMode="External"/><Relationship Id="rId318" Type="http://schemas.openxmlformats.org/officeDocument/2006/relationships/hyperlink" Target="https://www.gov.uk/guidance/condition-improvement-fund" TargetMode="External"/><Relationship Id="rId339" Type="http://schemas.openxmlformats.org/officeDocument/2006/relationships/hyperlink" Target="https://www.equalityhumanrights.com/equality/equality-act-2010/codes-practice/employment-code-practice-0" TargetMode="External"/><Relationship Id="rId78" Type="http://schemas.openxmlformats.org/officeDocument/2006/relationships/hyperlink" Target="https://www.gov.uk/government/publications/effective-governance-resources/recruiting-governors-and-academy-trustees-resources" TargetMode="External"/><Relationship Id="rId99" Type="http://schemas.openxmlformats.org/officeDocument/2006/relationships/hyperlink" Target="https://www.gov.uk/government/publications/constitution-of-governing-bodies-of-maintained-schools" TargetMode="External"/><Relationship Id="rId101" Type="http://schemas.openxmlformats.org/officeDocument/2006/relationships/hyperlink" Target="https://www.gov.uk/government/publications/effective-governance-resources/governing-strategically-in-your-school-or-academy-trust-resources" TargetMode="External"/><Relationship Id="rId122" Type="http://schemas.openxmlformats.org/officeDocument/2006/relationships/hyperlink" Target="https://www.legislation.gov.uk/uksi/2013/1624/part/2/made" TargetMode="External"/><Relationship Id="rId143" Type="http://schemas.openxmlformats.org/officeDocument/2006/relationships/hyperlink" Target="https://www.legislation.gov.uk/uksi/2013/1624/contents" TargetMode="External"/><Relationship Id="rId164" Type="http://schemas.openxmlformats.org/officeDocument/2006/relationships/hyperlink" Target="https://www.gov.uk/government/news/national-database-of-governors" TargetMode="External"/><Relationship Id="rId185" Type="http://schemas.openxmlformats.org/officeDocument/2006/relationships/hyperlink" Target="https://www.legislation.gov.uk/ukpga/2010/15/contents" TargetMode="External"/><Relationship Id="rId350" Type="http://schemas.openxmlformats.org/officeDocument/2006/relationships/hyperlink" Target="https://governorhub.com/" TargetMode="External"/><Relationship Id="rId371" Type="http://schemas.openxmlformats.org/officeDocument/2006/relationships/hyperlink" Target="https://www.gov.uk/government/publications/send-code-of-practice-0-to-25" TargetMode="External"/><Relationship Id="rId9" Type="http://schemas.openxmlformats.org/officeDocument/2006/relationships/hyperlink" Target="https://www.gov.uk/government/publications/maintained-schools-governance-guide/maintained-schools-governance-guide" TargetMode="External"/><Relationship Id="rId210" Type="http://schemas.openxmlformats.org/officeDocument/2006/relationships/hyperlink" Target="https://www.legislation.gov.uk/ukpga/2002/32/part/1/chapter/3" TargetMode="External"/><Relationship Id="rId26" Type="http://schemas.openxmlformats.org/officeDocument/2006/relationships/hyperlink" Target="https://www.nga.org.uk/Knowledge-Centre/Good-governance/Ethical-governance/Model-Code-of-Conduct.aspx" TargetMode="External"/><Relationship Id="rId231" Type="http://schemas.openxmlformats.org/officeDocument/2006/relationships/hyperlink" Target="https://ico.org.uk/for-organisations/uk-gdpr-guidance-and-resources/accountability-and-governance/" TargetMode="External"/><Relationship Id="rId252" Type="http://schemas.openxmlformats.org/officeDocument/2006/relationships/hyperlink" Target="https://www.gov.uk/government/publications/keeping-children-safe-in-education--2" TargetMode="External"/><Relationship Id="rId273" Type="http://schemas.openxmlformats.org/officeDocument/2006/relationships/hyperlink" Target="https://www.gov.uk/government/publications/school-admissions-appeals-code" TargetMode="External"/><Relationship Id="rId294" Type="http://schemas.openxmlformats.org/officeDocument/2006/relationships/hyperlink" Target="https://www.gov.uk/government/publications/school-organisation-maintained-schools" TargetMode="External"/><Relationship Id="rId308" Type="http://schemas.openxmlformats.org/officeDocument/2006/relationships/hyperlink" Target="https://www.legislation.gov.uk/ukpga/1998/31/section/77" TargetMode="External"/><Relationship Id="rId329" Type="http://schemas.openxmlformats.org/officeDocument/2006/relationships/hyperlink" Target="https://www.legislation.gov.uk/ukpga/2002/32/section/27" TargetMode="External"/><Relationship Id="rId47" Type="http://schemas.openxmlformats.org/officeDocument/2006/relationships/hyperlink" Target="https://www.gov.uk/government/publications/schools-financial-value-standard-sfvs/2019-to-2020-checklist-guidance" TargetMode="External"/><Relationship Id="rId68" Type="http://schemas.openxmlformats.org/officeDocument/2006/relationships/hyperlink" Target="https://www.legislation.gov.uk/uksi/2013/1624/regulation/6/made" TargetMode="External"/><Relationship Id="rId89" Type="http://schemas.openxmlformats.org/officeDocument/2006/relationships/hyperlink" Target="https://www.legislation.gov.uk/uksi/2012/1034/schedule/1/made" TargetMode="External"/><Relationship Id="rId112" Type="http://schemas.openxmlformats.org/officeDocument/2006/relationships/hyperlink" Target="https://www.gov.uk/guidance/education-staff-wellbeing-charter" TargetMode="External"/><Relationship Id="rId133" Type="http://schemas.openxmlformats.org/officeDocument/2006/relationships/hyperlink" Target="https://www.gov.uk/government/publications/school-governance-regulations-2013" TargetMode="External"/><Relationship Id="rId154" Type="http://schemas.openxmlformats.org/officeDocument/2006/relationships/hyperlink" Target="https://www.gov.uk/government/publications/constitution-of-governing-bodies-of-maintained-schools" TargetMode="External"/><Relationship Id="rId175" Type="http://schemas.openxmlformats.org/officeDocument/2006/relationships/hyperlink" Target="https://www.nga.org.uk/knowledge-centre/governing-board-self-evaluation-questions/" TargetMode="External"/><Relationship Id="rId340" Type="http://schemas.openxmlformats.org/officeDocument/2006/relationships/hyperlink" Target="https://www.gov.uk/government/publications/managing-staff-employment-in-schools" TargetMode="External"/><Relationship Id="rId361" Type="http://schemas.openxmlformats.org/officeDocument/2006/relationships/hyperlink" Target="https://www.gov.uk/government/publications/school-governance-regulations-2013" TargetMode="External"/><Relationship Id="rId196" Type="http://schemas.openxmlformats.org/officeDocument/2006/relationships/hyperlink" Target="https://becomecharity.org.uk/children-in-care-guide-for-school-governors/" TargetMode="External"/><Relationship Id="rId200" Type="http://schemas.openxmlformats.org/officeDocument/2006/relationships/hyperlink" Target="https://www.gov.uk/government/publications/national-insurance-contributions-nics-grant-for-2025-to-2026" TargetMode="External"/><Relationship Id="rId16" Type="http://schemas.openxmlformats.org/officeDocument/2006/relationships/hyperlink" Target="https://www.gov.uk/government/publications/effective-governance-resources" TargetMode="External"/><Relationship Id="rId221" Type="http://schemas.openxmlformats.org/officeDocument/2006/relationships/hyperlink" Target="https://www.legislation.gov.uk/ukpga/2005/18/section/48" TargetMode="External"/><Relationship Id="rId242" Type="http://schemas.openxmlformats.org/officeDocument/2006/relationships/hyperlink" Target="https://www.gov.uk/guidance/plan-technology-for-your-school?utm_medium=referral&amp;utm_source=govuk_ds" TargetMode="External"/><Relationship Id="rId263" Type="http://schemas.openxmlformats.org/officeDocument/2006/relationships/hyperlink" Target="https://www.gov.uk/government/publications/use-of-reasonable-force-in-schools" TargetMode="External"/><Relationship Id="rId284" Type="http://schemas.openxmlformats.org/officeDocument/2006/relationships/hyperlink" Target="https://www.legislation.gov.uk/uksi/2016/451/made" TargetMode="External"/><Relationship Id="rId319" Type="http://schemas.openxmlformats.org/officeDocument/2006/relationships/hyperlink" Target="https://www.gov.uk/government/publications/basic-need-allocations" TargetMode="External"/><Relationship Id="rId37" Type="http://schemas.openxmlformats.org/officeDocument/2006/relationships/hyperlink" Target="https://www.gov.uk/government/publications/managing-staff-employment-in-schools" TargetMode="External"/><Relationship Id="rId58" Type="http://schemas.openxmlformats.org/officeDocument/2006/relationships/hyperlink" Target="https://www.hse.gov.uk/education/sensible-leadership/school-leaders.htm" TargetMode="External"/><Relationship Id="rId79" Type="http://schemas.openxmlformats.org/officeDocument/2006/relationships/hyperlink" Target="https://www.gov.uk/government/publications/effective-governance-resources" TargetMode="External"/><Relationship Id="rId102" Type="http://schemas.openxmlformats.org/officeDocument/2006/relationships/hyperlink" Target="https://www.gov.uk/government/publications/effective-governance-resources" TargetMode="External"/><Relationship Id="rId123" Type="http://schemas.openxmlformats.org/officeDocument/2006/relationships/hyperlink" Target="https://www.legislation.gov.uk/uksi/2013/1624/regulation/10/made" TargetMode="External"/><Relationship Id="rId144" Type="http://schemas.openxmlformats.org/officeDocument/2006/relationships/hyperlink" Target="https://www.cgi.org.uk/knowledge/resources/good-practice-for-virtual-board-and-committee-meetings" TargetMode="External"/><Relationship Id="rId330" Type="http://schemas.openxmlformats.org/officeDocument/2006/relationships/hyperlink" Target="https://www.legislation.gov.uk/ukpga/1998/31/schedule/13" TargetMode="External"/><Relationship Id="rId90" Type="http://schemas.openxmlformats.org/officeDocument/2006/relationships/hyperlink" Target="https://www.gov.uk/government/organisations/disclosure-and-barring-service" TargetMode="External"/><Relationship Id="rId165" Type="http://schemas.openxmlformats.org/officeDocument/2006/relationships/hyperlink" Target="https://get-information-schools.service.gov.uk/" TargetMode="External"/><Relationship Id="rId186" Type="http://schemas.openxmlformats.org/officeDocument/2006/relationships/hyperlink" Target="https://www.gov.uk/government/publications/public-sector-equality-duty" TargetMode="External"/><Relationship Id="rId351" Type="http://schemas.openxmlformats.org/officeDocument/2006/relationships/hyperlink" Target="https://www.catholiceducation.org.uk/" TargetMode="External"/><Relationship Id="rId372" Type="http://schemas.openxmlformats.org/officeDocument/2006/relationships/hyperlink" Target="https://www.gov.uk/government/publications/staffing-and-employment-advice-for-schools" TargetMode="External"/><Relationship Id="rId211" Type="http://schemas.openxmlformats.org/officeDocument/2006/relationships/hyperlink" Target="https://www.legislation.gov.uk/uksi/2012/1943/regulation/6/made" TargetMode="External"/><Relationship Id="rId232" Type="http://schemas.openxmlformats.org/officeDocument/2006/relationships/hyperlink" Target="https://www.gov.uk/government/publications/data-protection-toolkit-for-schools" TargetMode="External"/><Relationship Id="rId253" Type="http://schemas.openxmlformats.org/officeDocument/2006/relationships/hyperlink" Target="https://www.gov.uk/government/publications/promoting-children-and-young-peoples-emotional-health-and-wellbeing" TargetMode="External"/><Relationship Id="rId274" Type="http://schemas.openxmlformats.org/officeDocument/2006/relationships/hyperlink" Target="https://www.gov.uk/government/publications/admission-appeals-for-school-places" TargetMode="External"/><Relationship Id="rId295" Type="http://schemas.openxmlformats.org/officeDocument/2006/relationships/hyperlink" Target="https://www.gov.uk/guidance/sustainability-leadership-and-climate-action-plans-in-education" TargetMode="External"/><Relationship Id="rId309" Type="http://schemas.openxmlformats.org/officeDocument/2006/relationships/hyperlink" Target="https://www.legislation.gov.uk/ukpga/2010/32/schedule/1" TargetMode="External"/><Relationship Id="rId27" Type="http://schemas.openxmlformats.org/officeDocument/2006/relationships/hyperlink" Target="https://www.catholiceducation.org.uk/resources/code-of-conduct-for-directors-governors-and-local-governors-1" TargetMode="External"/><Relationship Id="rId48" Type="http://schemas.openxmlformats.org/officeDocument/2006/relationships/hyperlink" Target="https://www.legislation.gov.uk/ukpga/2002/32/section/21" TargetMode="External"/><Relationship Id="rId69" Type="http://schemas.openxmlformats.org/officeDocument/2006/relationships/hyperlink" Target="https://www.gov.uk/government/publications/schools-financial-value-standard" TargetMode="External"/><Relationship Id="rId113" Type="http://schemas.openxmlformats.org/officeDocument/2006/relationships/hyperlink" Target="https://www.gov.uk/government/publications/school-teachers-pay-and-conditions" TargetMode="External"/><Relationship Id="rId134" Type="http://schemas.openxmlformats.org/officeDocument/2006/relationships/hyperlink" Target="https://www.gov.uk/government/publications/rates-and-allowances-travel-mileage-and-fuel-allowances" TargetMode="External"/><Relationship Id="rId320" Type="http://schemas.openxmlformats.org/officeDocument/2006/relationships/hyperlink" Target="https://www.gov.uk/government/publications/high-needs-provision-capital-allocations" TargetMode="External"/><Relationship Id="rId80" Type="http://schemas.openxmlformats.org/officeDocument/2006/relationships/hyperlink" Target="https://www.gov.uk/guidance/data-protection-in-schools" TargetMode="External"/><Relationship Id="rId155" Type="http://schemas.openxmlformats.org/officeDocument/2006/relationships/hyperlink" Target="https://www.gov.uk/government/publications/constitution-of-governing-bodies-of-maintained-schools" TargetMode="External"/><Relationship Id="rId176" Type="http://schemas.openxmlformats.org/officeDocument/2006/relationships/hyperlink" Target="https://www.nga.org.uk/knowledge-centre/governing-board-skills-audit/" TargetMode="External"/><Relationship Id="rId197" Type="http://schemas.openxmlformats.org/officeDocument/2006/relationships/hyperlink" Target="https://www.gov.uk/government/publications/national-funding-formula-for-schools-and-high-needs" TargetMode="External"/><Relationship Id="rId341" Type="http://schemas.openxmlformats.org/officeDocument/2006/relationships/hyperlink" Target="https://www.gov.uk/government/publications/reviewing-and-revising-school-teachers-pay" TargetMode="External"/><Relationship Id="rId362" Type="http://schemas.openxmlformats.org/officeDocument/2006/relationships/hyperlink" Target="https://www.gov.uk/government/publications/health-and-safety-advice-for-schools" TargetMode="External"/><Relationship Id="rId201" Type="http://schemas.openxmlformats.org/officeDocument/2006/relationships/hyperlink" Target="https://www.gov.uk/government/publications/free-school-meals-expansion-grant-2026-to-2027" TargetMode="External"/><Relationship Id="rId222" Type="http://schemas.openxmlformats.org/officeDocument/2006/relationships/hyperlink" Target="https://www.legislation.gov.uk/ukpga/2005/18/contents" TargetMode="External"/><Relationship Id="rId243" Type="http://schemas.openxmlformats.org/officeDocument/2006/relationships/hyperlink" Target="https://www.legislation.gov.uk/ukpga/2002/32/section/175" TargetMode="External"/><Relationship Id="rId264" Type="http://schemas.openxmlformats.org/officeDocument/2006/relationships/hyperlink" Target="https://www.gov.uk/government/publications/searching-screening-and-confiscation" TargetMode="External"/><Relationship Id="rId285" Type="http://schemas.openxmlformats.org/officeDocument/2006/relationships/hyperlink" Target="https://www.gov.uk/government/publications/school-complaints-procedures" TargetMode="External"/><Relationship Id="rId17" Type="http://schemas.openxmlformats.org/officeDocument/2006/relationships/hyperlink" Target="https://www.legislation.gov.uk/ukpga/2002/32/section/24" TargetMode="External"/><Relationship Id="rId38" Type="http://schemas.openxmlformats.org/officeDocument/2006/relationships/hyperlink" Target="https://www.gov.uk/government/publications/teacher-workload-advisory-group-report-and-government-response" TargetMode="External"/><Relationship Id="rId59" Type="http://schemas.openxmlformats.org/officeDocument/2006/relationships/hyperlink" Target="https://www.nga.org.uk/Knowledge-Centre/Structure,-roles-responsibilities/Roles-and-responsibilities/What-governing-boards-and-school-leaders-should-expect-from-each-other.aspx" TargetMode="External"/><Relationship Id="rId103" Type="http://schemas.openxmlformats.org/officeDocument/2006/relationships/hyperlink" Target="https://www.legislation.gov.uk/uksi/2013/1624/regulation/19/made" TargetMode="External"/><Relationship Id="rId124" Type="http://schemas.openxmlformats.org/officeDocument/2006/relationships/hyperlink" Target="https://www.legislation.gov.uk/uksi/2013/1624/regulation/10/made" TargetMode="External"/><Relationship Id="rId310" Type="http://schemas.openxmlformats.org/officeDocument/2006/relationships/hyperlink" Target="mailto:land.transactions@education.gov.uk" TargetMode="External"/><Relationship Id="rId70" Type="http://schemas.openxmlformats.org/officeDocument/2006/relationships/hyperlink" Target="https://www.gov.uk/government/publications/schools-financial-value-standard-sfvs" TargetMode="External"/><Relationship Id="rId91" Type="http://schemas.openxmlformats.org/officeDocument/2006/relationships/hyperlink" Target="https://www.gov.uk/government/publications/keeping-children-safe-in-education--2" TargetMode="External"/><Relationship Id="rId145" Type="http://schemas.openxmlformats.org/officeDocument/2006/relationships/hyperlink" Target="http://www.legislation.gov.uk/uksi/2009/2680/contents/made" TargetMode="External"/><Relationship Id="rId166" Type="http://schemas.openxmlformats.org/officeDocument/2006/relationships/hyperlink" Target="https://www.legislation.gov.uk/ukpga/1996/56/section/538" TargetMode="External"/><Relationship Id="rId187" Type="http://schemas.openxmlformats.org/officeDocument/2006/relationships/hyperlink" Target="https://www.legislation.gov.uk/uksi/2013/1624/contents" TargetMode="External"/><Relationship Id="rId331" Type="http://schemas.openxmlformats.org/officeDocument/2006/relationships/hyperlink" Target="https://www.gov.uk/government/publications/school-uniform" TargetMode="External"/><Relationship Id="rId352" Type="http://schemas.openxmlformats.org/officeDocument/2006/relationships/hyperlink" Target="https://www.churchofengland.org/about/education-and-schools" TargetMode="External"/><Relationship Id="rId373" Type="http://schemas.openxmlformats.org/officeDocument/2006/relationships/hyperlink" Target="https://www.gov.uk/government/publications/keeping-children-safe-in-education--2" TargetMode="External"/><Relationship Id="rId1" Type="http://schemas.openxmlformats.org/officeDocument/2006/relationships/numbering" Target="numbering.xml"/><Relationship Id="rId212" Type="http://schemas.openxmlformats.org/officeDocument/2006/relationships/hyperlink" Target="https://www.legislation.gov.uk/ukpga/1974/37/contents" TargetMode="External"/><Relationship Id="rId233" Type="http://schemas.openxmlformats.org/officeDocument/2006/relationships/hyperlink" Target="https://www.legislation.gov.uk/ukpga/2000/36/contents" TargetMode="External"/><Relationship Id="rId254" Type="http://schemas.openxmlformats.org/officeDocument/2006/relationships/hyperlink" Target="https://www.gov.uk/government/publications/standards-for-school-food-in-england" TargetMode="External"/><Relationship Id="rId28" Type="http://schemas.openxmlformats.org/officeDocument/2006/relationships/hyperlink" Target="https://www.legislation.gov.uk/uksi/2013/1624/regulation/17" TargetMode="External"/><Relationship Id="rId49" Type="http://schemas.openxmlformats.org/officeDocument/2006/relationships/hyperlink" Target="https://www.legislation.gov.uk/ukpga/1998/31/section/50" TargetMode="External"/><Relationship Id="rId114" Type="http://schemas.openxmlformats.org/officeDocument/2006/relationships/hyperlink" Target="https://www.legislation.gov.uk/uksi/2009/2680/regulation/3/made" TargetMode="External"/><Relationship Id="rId275" Type="http://schemas.openxmlformats.org/officeDocument/2006/relationships/hyperlink" Target="https://www.legislation.gov.uk/uksi/2024/208/contents/made" TargetMode="External"/><Relationship Id="rId296" Type="http://schemas.openxmlformats.org/officeDocument/2006/relationships/hyperlink" Target="https://www.legislation.gov.uk/uksi/2012/1943/contents/made" TargetMode="External"/><Relationship Id="rId300" Type="http://schemas.openxmlformats.org/officeDocument/2006/relationships/hyperlink" Target="https://www.gov.uk/guidance/condition-data-collection-2-cdc2-programme" TargetMode="External"/><Relationship Id="rId60" Type="http://schemas.openxmlformats.org/officeDocument/2006/relationships/hyperlink" Target="https://www.gov.uk/government/publications/headteacher-performance-effective-management" TargetMode="External"/><Relationship Id="rId81" Type="http://schemas.openxmlformats.org/officeDocument/2006/relationships/hyperlink" Target="https://governorsforschools.org.uk/app/uploads/2020/10/Inclusion-crib-sheet-1.pdf" TargetMode="External"/><Relationship Id="rId135" Type="http://schemas.openxmlformats.org/officeDocument/2006/relationships/hyperlink" Target="http://www.legislation.gov.uk/uksi/2012/1034/regulation/13/made" TargetMode="External"/><Relationship Id="rId156" Type="http://schemas.openxmlformats.org/officeDocument/2006/relationships/hyperlink" Target="https://www.gov.uk/government/publications/constitution-of-governing-bodies-of-maintained-schools" TargetMode="External"/><Relationship Id="rId177" Type="http://schemas.openxmlformats.org/officeDocument/2006/relationships/hyperlink" Target="https://educationendowmentfoundation.org.uk/support-for-schools/bitesize-support/guide-for-governing-boards" TargetMode="External"/><Relationship Id="rId198" Type="http://schemas.openxmlformats.org/officeDocument/2006/relationships/hyperlink" Target="https://www.gov.uk/government/publications/dedicated-schools-grant-dsg-2025-to-2026" TargetMode="External"/><Relationship Id="rId321" Type="http://schemas.openxmlformats.org/officeDocument/2006/relationships/hyperlink" Target="https://www.gov.uk/guidance/submit-a-school-land-transaction-proposal" TargetMode="External"/><Relationship Id="rId342" Type="http://schemas.openxmlformats.org/officeDocument/2006/relationships/hyperlink" Target="https://www.legislation.gov.uk/uksi/2006/246/contents/made" TargetMode="External"/><Relationship Id="rId363" Type="http://schemas.openxmlformats.org/officeDocument/2006/relationships/hyperlink" Target="https://www.gov.uk/guidance/good-estate-management-for-schools/the-fundamentals-of-good-estate-management" TargetMode="External"/><Relationship Id="rId202" Type="http://schemas.openxmlformats.org/officeDocument/2006/relationships/hyperlink" Target="https://www.gov.uk/government/publications/inclusive-mainstream-fund-2026-to-2027" TargetMode="External"/><Relationship Id="rId223" Type="http://schemas.openxmlformats.org/officeDocument/2006/relationships/hyperlink" Target="https://www.legislation.gov.uk/uksi/2021/845/regulation/5/made" TargetMode="External"/><Relationship Id="rId244" Type="http://schemas.openxmlformats.org/officeDocument/2006/relationships/hyperlink" Target="https://www.gov.uk/government/publications/keeping-children-safe-in-education--2" TargetMode="External"/><Relationship Id="rId18" Type="http://schemas.openxmlformats.org/officeDocument/2006/relationships/hyperlink" Target="https://www.gov.uk/types-of-school" TargetMode="External"/><Relationship Id="rId39" Type="http://schemas.openxmlformats.org/officeDocument/2006/relationships/hyperlink" Target="https://www.gov.uk/government/publications/protecting-children-from-radicalisation-the-prevent-duty" TargetMode="External"/><Relationship Id="rId265" Type="http://schemas.openxmlformats.org/officeDocument/2006/relationships/hyperlink" Target="https://www.gov.uk/government/publications/mobile-phones-in-schools" TargetMode="External"/><Relationship Id="rId286" Type="http://schemas.openxmlformats.org/officeDocument/2006/relationships/hyperlink" Target="https://www.legislation.gov.uk/ukpga/1996/56/section/496" TargetMode="External"/><Relationship Id="rId50" Type="http://schemas.openxmlformats.org/officeDocument/2006/relationships/hyperlink" Target="https://www.gov.uk/guidance/the-risk-protection-arrangement-rpa-for-schools" TargetMode="External"/><Relationship Id="rId104" Type="http://schemas.openxmlformats.org/officeDocument/2006/relationships/hyperlink" Target="https://www.nga.org.uk/knowledge-centre/chairs-action/" TargetMode="External"/><Relationship Id="rId125" Type="http://schemas.openxmlformats.org/officeDocument/2006/relationships/hyperlink" Target="https://www.cgi.org.uk/professional-development/competency-framework" TargetMode="External"/><Relationship Id="rId146" Type="http://schemas.openxmlformats.org/officeDocument/2006/relationships/hyperlink" Target="http://www.legislation.gov.uk/uksi/2009/2680/contents/made" TargetMode="External"/><Relationship Id="rId167" Type="http://schemas.openxmlformats.org/officeDocument/2006/relationships/hyperlink" Target="https://www.get-information-schools.service.gov.uk/Guidance/Governance" TargetMode="External"/><Relationship Id="rId188" Type="http://schemas.openxmlformats.org/officeDocument/2006/relationships/hyperlink" Target="https://www.legislation.gov.uk/ukpga/2002/32/section/78" TargetMode="External"/><Relationship Id="rId311" Type="http://schemas.openxmlformats.org/officeDocument/2006/relationships/hyperlink" Target="https://www.legislation.gov.uk/uksi/2012/632/contents/made" TargetMode="External"/><Relationship Id="rId332" Type="http://schemas.openxmlformats.org/officeDocument/2006/relationships/hyperlink" Target="https://www.gov.uk/government/publications/cost-of-school-uniforms/cost-of-school-uniforms" TargetMode="External"/><Relationship Id="rId353" Type="http://schemas.openxmlformats.org/officeDocument/2006/relationships/hyperlink" Target="https://www.gov.uk/government/publications/school-admissions-code--2" TargetMode="External"/><Relationship Id="rId374" Type="http://schemas.openxmlformats.org/officeDocument/2006/relationships/hyperlink" Target="https://www.gov.uk/government/publications/supporting-pupils-at-school-with-medical-conditions--3" TargetMode="External"/><Relationship Id="rId71" Type="http://schemas.openxmlformats.org/officeDocument/2006/relationships/hyperlink" Target="https://www.gov.uk/government/collections/maximising-value-for-pupils-guidance-for-schools-and-trusts" TargetMode="External"/><Relationship Id="rId92" Type="http://schemas.openxmlformats.org/officeDocument/2006/relationships/hyperlink" Target="https://www.legislation.gov.uk/uksi/2012/1034/contents/made" TargetMode="External"/><Relationship Id="rId213" Type="http://schemas.openxmlformats.org/officeDocument/2006/relationships/hyperlink" Target="https://www.gov.uk/government/publications/health-and-safety-advice-for-schools/responsibilities-and-duties-for-schools" TargetMode="External"/><Relationship Id="rId234" Type="http://schemas.openxmlformats.org/officeDocument/2006/relationships/hyperlink" Target="https://www.legislation.gov.uk/uksi/2004/3244/contents" TargetMode="External"/><Relationship Id="rId2" Type="http://schemas.openxmlformats.org/officeDocument/2006/relationships/styles" Target="styles.xml"/><Relationship Id="rId29" Type="http://schemas.openxmlformats.org/officeDocument/2006/relationships/hyperlink" Target="https://www.legislation.gov.uk/uksi/2012/1034/part/4/made" TargetMode="External"/><Relationship Id="rId255" Type="http://schemas.openxmlformats.org/officeDocument/2006/relationships/hyperlink" Target="https://www.gov.uk/government/publications/school-food-standards-resources-for-schools/school-food-guidance-for-governors" TargetMode="External"/><Relationship Id="rId276" Type="http://schemas.openxmlformats.org/officeDocument/2006/relationships/hyperlink" Target="https://www.legislation.gov.uk/uksi/2024/209/made" TargetMode="External"/><Relationship Id="rId297" Type="http://schemas.openxmlformats.org/officeDocument/2006/relationships/hyperlink" Target="https://www.gov.uk/guidance/good-estate-management-for-schools" TargetMode="External"/><Relationship Id="rId40" Type="http://schemas.openxmlformats.org/officeDocument/2006/relationships/hyperlink" Target="https://www.gov.uk/government/publications/careers-guidance-provision-for-young-people-in-schools" TargetMode="External"/><Relationship Id="rId115" Type="http://schemas.openxmlformats.org/officeDocument/2006/relationships/hyperlink" Target="https://www.hse.gov.uk/stress/index.htm" TargetMode="External"/><Relationship Id="rId136" Type="http://schemas.openxmlformats.org/officeDocument/2006/relationships/hyperlink" Target="https://www.gov.uk/government/publications/constitution-of-governing-bodies-of-maintained-schools" TargetMode="External"/><Relationship Id="rId157" Type="http://schemas.openxmlformats.org/officeDocument/2006/relationships/hyperlink" Target="http://www.legislation.gov.uk/uksi/2012/1035/contents/made" TargetMode="External"/><Relationship Id="rId178" Type="http://schemas.openxmlformats.org/officeDocument/2006/relationships/hyperlink" Target="https://www.gov.uk/government/publications/schools-causing-concern--2" TargetMode="External"/><Relationship Id="rId301" Type="http://schemas.openxmlformats.org/officeDocument/2006/relationships/hyperlink" Target="https://www.gov.uk/government/collections/school-design-and-construction" TargetMode="External"/><Relationship Id="rId322" Type="http://schemas.openxmlformats.org/officeDocument/2006/relationships/hyperlink" Target="https://www.legislation.gov.uk/ukpga/2002/32/section/27" TargetMode="External"/><Relationship Id="rId343" Type="http://schemas.openxmlformats.org/officeDocument/2006/relationships/hyperlink" Target="https://www.gov.uk/government/publications/school-teachers-pay-and-conditions" TargetMode="External"/><Relationship Id="rId364" Type="http://schemas.openxmlformats.org/officeDocument/2006/relationships/hyperlink" Target="https://www.gov.uk/government/publications/relationships-education-relationships-and-sex-education-rse-and-health-education" TargetMode="External"/><Relationship Id="rId61" Type="http://schemas.openxmlformats.org/officeDocument/2006/relationships/hyperlink" Target="https://www.gov.uk/government/publications/school-governance-regulations-2013" TargetMode="External"/><Relationship Id="rId82" Type="http://schemas.openxmlformats.org/officeDocument/2006/relationships/hyperlink" Target="https://governorsforschools.org.uk/app/uploads/2021/09/5b.-Improving-the-inclusivity-and-diversity-of-school-boards-in-England.pdf" TargetMode="External"/><Relationship Id="rId199" Type="http://schemas.openxmlformats.org/officeDocument/2006/relationships/hyperlink" Target="https://www.gov.uk/government/publications/schools-budget-support-grant-sbsg/schools-budget-support-grant-sbsg-2025-to-2026-methodology" TargetMode="External"/><Relationship Id="rId203" Type="http://schemas.openxmlformats.org/officeDocument/2006/relationships/hyperlink" Target="https://www.gov.uk/government/publications/pupil-premium" TargetMode="External"/><Relationship Id="rId19" Type="http://schemas.openxmlformats.org/officeDocument/2006/relationships/hyperlink" Target="https://www.legislation.gov.uk/uksi/2013/1624/contents" TargetMode="External"/><Relationship Id="rId224" Type="http://schemas.openxmlformats.org/officeDocument/2006/relationships/hyperlink" Target="https://www.legislation.gov.uk/uksi/2005/2038/regulation/9/made" TargetMode="External"/><Relationship Id="rId245" Type="http://schemas.openxmlformats.org/officeDocument/2006/relationships/hyperlink" Target="https://www.gov.uk/government/publications/keeping-children-safe-in-education--2" TargetMode="External"/><Relationship Id="rId266" Type="http://schemas.openxmlformats.org/officeDocument/2006/relationships/hyperlink" Target="https://www.gov.uk/government/publications/school-exclusion" TargetMode="External"/><Relationship Id="rId287" Type="http://schemas.openxmlformats.org/officeDocument/2006/relationships/hyperlink" Target="https://www.legislation.gov.uk/ukpga/1996/56/section/538" TargetMode="External"/><Relationship Id="rId30" Type="http://schemas.openxmlformats.org/officeDocument/2006/relationships/hyperlink" Target="https://www.legislation.gov.uk/ukpga/2010/15/contents" TargetMode="External"/><Relationship Id="rId105" Type="http://schemas.openxmlformats.org/officeDocument/2006/relationships/hyperlink" Target="https://www.legislation.gov.uk/uksi/2013/1624/regulation/7/made" TargetMode="External"/><Relationship Id="rId126" Type="http://schemas.openxmlformats.org/officeDocument/2006/relationships/hyperlink" Target="https://nagas.org.uk/about-us/role-of-the-clerk-governance-professional/" TargetMode="External"/><Relationship Id="rId147" Type="http://schemas.openxmlformats.org/officeDocument/2006/relationships/hyperlink" Target="https://www.legislation.gov.uk/uksi/2013/1624/regulation/19" TargetMode="External"/><Relationship Id="rId168" Type="http://schemas.openxmlformats.org/officeDocument/2006/relationships/hyperlink" Target="https://get-information-schools.service.gov.uk/" TargetMode="External"/><Relationship Id="rId312" Type="http://schemas.openxmlformats.org/officeDocument/2006/relationships/hyperlink" Target="https://www.gov.uk/guidance/asbestos-management-in-schools" TargetMode="External"/><Relationship Id="rId333" Type="http://schemas.openxmlformats.org/officeDocument/2006/relationships/hyperlink" Target="https://www.legislation.gov.uk/ukpga/1996/56/chapter/III/crossheading/costs-of-school-uniforms" TargetMode="External"/><Relationship Id="rId354" Type="http://schemas.openxmlformats.org/officeDocument/2006/relationships/hyperlink" Target="https://www.gov.uk/government/publications/keeping-children-safe-in-education--2" TargetMode="External"/><Relationship Id="rId51" Type="http://schemas.openxmlformats.org/officeDocument/2006/relationships/hyperlink" Target="https://www.legislation.gov.uk/ukpga/2006/40/section/38" TargetMode="External"/><Relationship Id="rId72" Type="http://schemas.openxmlformats.org/officeDocument/2006/relationships/hyperlink" Target="https://get-help-buying-for-schools.education.gov.uk/" TargetMode="External"/><Relationship Id="rId93" Type="http://schemas.openxmlformats.org/officeDocument/2006/relationships/hyperlink" Target="https://services.signin.education.gov.uk/" TargetMode="External"/><Relationship Id="rId189" Type="http://schemas.openxmlformats.org/officeDocument/2006/relationships/hyperlink" Target="https://www.legislation.gov.uk/ukpga/2014/6/contents" TargetMode="External"/><Relationship Id="rId375" Type="http://schemas.openxmlformats.org/officeDocument/2006/relationships/hyperlink" Target="https://www.gov.uk/guidance/sustainability-leadership-and-climate-action-plans-in-education" TargetMode="External"/><Relationship Id="rId3" Type="http://schemas.openxmlformats.org/officeDocument/2006/relationships/settings" Target="settings.xml"/><Relationship Id="rId214" Type="http://schemas.openxmlformats.org/officeDocument/2006/relationships/hyperlink" Target="https://www.gov.uk/government/publications/school-inspection-toolkit-operating-guide-and-information" TargetMode="External"/><Relationship Id="rId235" Type="http://schemas.openxmlformats.org/officeDocument/2006/relationships/hyperlink" Target="https://ico.org.uk/for-organisations/guidance-index/freedom-of-information-and-environmental-information-regulations/" TargetMode="External"/><Relationship Id="rId256" Type="http://schemas.openxmlformats.org/officeDocument/2006/relationships/hyperlink" Target="https://www.gov.uk/government/publications/supporting-pupils-at-school-with-medical-conditions--3" TargetMode="External"/><Relationship Id="rId277" Type="http://schemas.openxmlformats.org/officeDocument/2006/relationships/hyperlink" Target="https://www.gov.uk/government/publications/children-missing-education" TargetMode="External"/><Relationship Id="rId298" Type="http://schemas.openxmlformats.org/officeDocument/2006/relationships/hyperlink" Target="https://www.gov.uk/guidance/good-estate-management-for-schools/tools-and-checklists" TargetMode="External"/><Relationship Id="rId116" Type="http://schemas.openxmlformats.org/officeDocument/2006/relationships/hyperlink" Target="https://www.gov.uk/government/publications/preventing-and-tackling-bullying-and-harassment-of-school-staff" TargetMode="External"/><Relationship Id="rId137" Type="http://schemas.openxmlformats.org/officeDocument/2006/relationships/hyperlink" Target="http://www.legislation.gov.uk/uksi/2012/1035/contents/made" TargetMode="External"/><Relationship Id="rId158" Type="http://schemas.openxmlformats.org/officeDocument/2006/relationships/hyperlink" Target="https://www.gov.uk/government/publications/governance-in-federations" TargetMode="External"/><Relationship Id="rId302" Type="http://schemas.openxmlformats.org/officeDocument/2006/relationships/hyperlink" Target="https://www.legislation.gov.uk/uksi/2012/1943/introduction/made" TargetMode="External"/><Relationship Id="rId323" Type="http://schemas.openxmlformats.org/officeDocument/2006/relationships/hyperlink" Target="https://www.legislation.gov.uk/ukpga/2011/25/contents" TargetMode="External"/><Relationship Id="rId344" Type="http://schemas.openxmlformats.org/officeDocument/2006/relationships/hyperlink" Target="https://www.gov.uk/government/publications/teacher-appraisal-and-capability-model-policy" TargetMode="External"/><Relationship Id="rId20" Type="http://schemas.openxmlformats.org/officeDocument/2006/relationships/hyperlink" Target="https://www.legislation.gov.uk/uksi/2013/1624/regulation/6/made" TargetMode="External"/><Relationship Id="rId41" Type="http://schemas.openxmlformats.org/officeDocument/2006/relationships/hyperlink" Target="https://www.childprotectioncompany.com/ofsted/safeguarding-for-governors/" TargetMode="External"/><Relationship Id="rId62" Type="http://schemas.openxmlformats.org/officeDocument/2006/relationships/hyperlink" Target="https://www.gov.uk/government/publications/teacher-workload-advisory-group-report-and-government-response" TargetMode="External"/><Relationship Id="rId83" Type="http://schemas.openxmlformats.org/officeDocument/2006/relationships/hyperlink" Target="https://www.legislation.gov.uk/ukpga/2002/32/section/22" TargetMode="External"/><Relationship Id="rId179" Type="http://schemas.openxmlformats.org/officeDocument/2006/relationships/hyperlink" Target="https://www.gov.uk/guidance/external-reviews-of-governance-whats-involved" TargetMode="External"/><Relationship Id="rId365" Type="http://schemas.openxmlformats.org/officeDocument/2006/relationships/hyperlink" Target="https://www.gov.uk/government/publications/keeping-children-safe-in-education--2" TargetMode="External"/><Relationship Id="rId190" Type="http://schemas.openxmlformats.org/officeDocument/2006/relationships/hyperlink" Target="https://www.gov.uk/government/publications/send-code-of-practice-0-to-25" TargetMode="External"/><Relationship Id="rId204" Type="http://schemas.openxmlformats.org/officeDocument/2006/relationships/hyperlink" Target="https://www.gov.uk/government/publications/pupil-premium-allocations-and-conditions-of-grant-2026-to-2027" TargetMode="External"/><Relationship Id="rId225" Type="http://schemas.openxmlformats.org/officeDocument/2006/relationships/hyperlink" Target="https://www.legislation.gov.uk/ukpga/2005/18/section/49" TargetMode="External"/><Relationship Id="rId246" Type="http://schemas.openxmlformats.org/officeDocument/2006/relationships/hyperlink" Target="https://www.gov.uk/government/collections/counter-terrorism-and-security-bill" TargetMode="External"/><Relationship Id="rId267" Type="http://schemas.openxmlformats.org/officeDocument/2006/relationships/hyperlink" Target="https://www.legislation.gov.uk/uksi/2012/1033/contents" TargetMode="External"/><Relationship Id="rId288" Type="http://schemas.openxmlformats.org/officeDocument/2006/relationships/hyperlink" Target="https://www.gov.uk/complain-about-school" TargetMode="External"/><Relationship Id="rId106" Type="http://schemas.openxmlformats.org/officeDocument/2006/relationships/hyperlink" Target="https://www.legislation.gov.uk/uksi/2009/2680/contents/made" TargetMode="External"/><Relationship Id="rId127" Type="http://schemas.openxmlformats.org/officeDocument/2006/relationships/hyperlink" Target="https://www.gov.uk/government/publications/effective-governance-resources/working-with-governance-professionals-clerks-resources" TargetMode="External"/><Relationship Id="rId313" Type="http://schemas.openxmlformats.org/officeDocument/2006/relationships/hyperlink" Target="https://www.hse.gov.uk/asbestos/duty/index.htm" TargetMode="External"/><Relationship Id="rId10" Type="http://schemas.openxmlformats.org/officeDocument/2006/relationships/hyperlink" Target="https://www.gov.uk/government/publications/maintained-schools-governance-guide/maintained-schools-governance-guide" TargetMode="External"/><Relationship Id="rId31" Type="http://schemas.openxmlformats.org/officeDocument/2006/relationships/hyperlink" Target="https://www.gov.uk/government/publications/public-sector-equality-duty" TargetMode="External"/><Relationship Id="rId52" Type="http://schemas.openxmlformats.org/officeDocument/2006/relationships/hyperlink" Target="https://www.nga.org.uk/knowledge-centre/engaging-with-parents-and-carers/" TargetMode="External"/><Relationship Id="rId73" Type="http://schemas.openxmlformats.org/officeDocument/2006/relationships/hyperlink" Target="https://www.gov.uk/government/publications/helping-schools-manage-resources-and-money-guidance-for-governors/helping-schools-manage-resources-and-money-guidance-for-governors" TargetMode="External"/><Relationship Id="rId94" Type="http://schemas.openxmlformats.org/officeDocument/2006/relationships/hyperlink" Target="https://www.gov.uk/government/publications/keeping-children-safe-in-education--2" TargetMode="External"/><Relationship Id="rId148" Type="http://schemas.openxmlformats.org/officeDocument/2006/relationships/hyperlink" Target="https://www.legislation.gov.uk/uksi/2012/1034/regulation/13/made" TargetMode="External"/><Relationship Id="rId169" Type="http://schemas.openxmlformats.org/officeDocument/2006/relationships/hyperlink" Target="https://get-information-schools.service.gov.uk/privacy" TargetMode="External"/><Relationship Id="rId334" Type="http://schemas.openxmlformats.org/officeDocument/2006/relationships/hyperlink" Target="http://www.legislation.gov.uk/uksi/2009/2680/contents/made" TargetMode="External"/><Relationship Id="rId355" Type="http://schemas.openxmlformats.org/officeDocument/2006/relationships/hyperlink" Target="https://www.gov.uk/government/publications/behaviour-and-discipline-in-schools-guidance-for-governing-bodies" TargetMode="External"/><Relationship Id="rId376" Type="http://schemas.openxmlformats.org/officeDocument/2006/relationships/hyperlink" Target="https://www.gov.uk/government/publications/school-teachers-pay-and-conditions" TargetMode="External"/><Relationship Id="rId4" Type="http://schemas.openxmlformats.org/officeDocument/2006/relationships/webSettings" Target="webSettings.xml"/><Relationship Id="rId180" Type="http://schemas.openxmlformats.org/officeDocument/2006/relationships/hyperlink" Target="https://www.cgi.org.uk/services/board-performance-review" TargetMode="External"/><Relationship Id="rId215" Type="http://schemas.openxmlformats.org/officeDocument/2006/relationships/hyperlink" Target="https://www.gov.uk/government/collections/ofsted-handbooks-and-frameworks" TargetMode="External"/><Relationship Id="rId236" Type="http://schemas.openxmlformats.org/officeDocument/2006/relationships/hyperlink" Target="https://www.gov.uk/guidance/meeting-digital-and-technology-standards-in-schools-and-colleges/cyber-security-standards-for-schools-and-colleges" TargetMode="External"/><Relationship Id="rId257" Type="http://schemas.openxmlformats.org/officeDocument/2006/relationships/hyperlink" Target="https://www.legislation.gov.uk/ukpga/2006/40/section/88" TargetMode="External"/><Relationship Id="rId278"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105</Pages>
  <Words>25135</Words>
  <Characters>143274</Characters>
  <Application>Microsoft Office Word</Application>
  <DocSecurity>0</DocSecurity>
  <Lines>1193</Lines>
  <Paragraphs>336</Paragraphs>
  <ScaleCrop>false</ScaleCrop>
  <Company/>
  <LinksUpToDate>false</LinksUpToDate>
  <CharactersWithSpaces>168073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Howe</dc:creator>
  <cp:keywords/>
  <dc:description/>
  <cp:lastModifiedBy>Paula Howe</cp:lastModifiedBy>
  <cp:revision>1</cp:revision>
  <dcterms:created xsi:type="dcterms:W3CDTF">2026-07-20T14:01:00Z</dcterms:created>
  <dcterms:modified xsi:type="dcterms:W3CDTF">2026-07-20T14:09:00Z</dcterms:modified>
</cp:coreProperties>
</file>